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9B5" w:rsidRPr="006659B5" w:rsidRDefault="006659B5" w:rsidP="006659B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4"/>
          <w:szCs w:val="44"/>
          <w:u w:val="single"/>
          <w:lang w:bidi="ar-SA"/>
        </w:rPr>
      </w:pPr>
      <w:r w:rsidRPr="006659B5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4"/>
          <w:szCs w:val="44"/>
          <w:u w:val="single"/>
          <w:lang w:bidi="ar-SA"/>
        </w:rPr>
        <w:t>MATERIAL SAFETY DATA SHEET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4"/>
          <w:szCs w:val="44"/>
          <w:u w:val="single"/>
          <w:lang w:bidi="ar-SA"/>
        </w:rPr>
        <w:t xml:space="preserve"> </w:t>
      </w:r>
      <w:r w:rsidRPr="006659B5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4"/>
          <w:szCs w:val="44"/>
          <w:u w:val="single"/>
          <w:lang w:bidi="ar-SA"/>
        </w:rPr>
        <w:t>(MSDS)</w:t>
      </w:r>
    </w:p>
    <w:p w:rsidR="006659B5" w:rsidRDefault="006659B5" w:rsidP="006659B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bidi="ar-SA"/>
        </w:rPr>
      </w:pPr>
    </w:p>
    <w:p w:rsidR="006659B5" w:rsidRDefault="006659B5" w:rsidP="006659B5">
      <w:pPr>
        <w:pStyle w:val="NoSpacing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b/>
          <w:bCs/>
          <w:sz w:val="28"/>
          <w:szCs w:val="28"/>
          <w:lang w:bidi="ar-SA"/>
        </w:rPr>
        <w:t>Product Name:</w:t>
      </w:r>
      <w:r>
        <w:rPr>
          <w:rFonts w:cs="Calibri"/>
          <w:sz w:val="28"/>
          <w:szCs w:val="28"/>
          <w:lang w:bidi="ar-SA"/>
        </w:rPr>
        <w:t xml:space="preserve">  </w:t>
      </w:r>
      <w:r w:rsidR="009C4439"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bidi="ar-SA"/>
        </w:rPr>
        <w:t>MUBEED 2000 aerosol insecticide</w:t>
      </w:r>
    </w:p>
    <w:p w:rsidR="006659B5" w:rsidRDefault="006659B5" w:rsidP="006659B5">
      <w:pPr>
        <w:pStyle w:val="NoSpacing"/>
        <w:rPr>
          <w:rFonts w:ascii="Times New Roman" w:hAnsi="Times New Roman" w:cs="Times New Roman"/>
          <w:b/>
          <w:bCs/>
          <w:sz w:val="28"/>
          <w:szCs w:val="28"/>
          <w:lang w:bidi="ar-SA"/>
        </w:rPr>
      </w:pPr>
    </w:p>
    <w:p w:rsidR="006659B5" w:rsidRDefault="006659B5" w:rsidP="006659B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bidi="ar-SA"/>
        </w:rPr>
        <w:t>Date of Issue:</w:t>
      </w:r>
      <w:r>
        <w:rPr>
          <w:rFonts w:cs="Calibri"/>
          <w:sz w:val="28"/>
          <w:szCs w:val="28"/>
          <w:lang w:bidi="ar-SA"/>
        </w:rPr>
        <w:t xml:space="preserve">     1</w:t>
      </w:r>
      <w:r>
        <w:rPr>
          <w:rFonts w:cs="Calibri"/>
          <w:sz w:val="28"/>
          <w:szCs w:val="28"/>
          <w:vertAlign w:val="superscript"/>
          <w:lang w:bidi="ar-SA"/>
        </w:rPr>
        <w:t>st</w:t>
      </w:r>
      <w:r>
        <w:rPr>
          <w:rFonts w:cs="Calibri"/>
          <w:sz w:val="28"/>
          <w:szCs w:val="28"/>
          <w:lang w:bidi="ar-SA"/>
        </w:rPr>
        <w:t xml:space="preserve"> </w:t>
      </w:r>
      <w:r w:rsidR="000B2CB9">
        <w:rPr>
          <w:rFonts w:ascii="Times New Roman" w:hAnsi="Times New Roman" w:cs="Times New Roman"/>
          <w:sz w:val="28"/>
          <w:szCs w:val="28"/>
          <w:lang w:bidi="ar-SA"/>
        </w:rPr>
        <w:t>June 2024</w:t>
      </w:r>
    </w:p>
    <w:p w:rsidR="006659B5" w:rsidRDefault="006659B5" w:rsidP="006659B5">
      <w:pPr>
        <w:pStyle w:val="NoSpacing"/>
        <w:rPr>
          <w:rFonts w:cs="Calibri"/>
          <w:sz w:val="28"/>
          <w:szCs w:val="28"/>
          <w:lang w:bidi="ar-SA"/>
        </w:rPr>
      </w:pPr>
    </w:p>
    <w:p w:rsidR="006659B5" w:rsidRDefault="006659B5" w:rsidP="006659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1. PRODUCT AND COMPANY IDENTIFICATION</w:t>
      </w:r>
    </w:p>
    <w:p w:rsidR="006659B5" w:rsidRDefault="006659B5" w:rsidP="006659B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Product Identification: This product is a pressurized aerosol insecticide intended for household pest control. </w:t>
      </w:r>
    </w:p>
    <w:p w:rsidR="006659B5" w:rsidRDefault="006659B5" w:rsidP="006659B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:rsidR="006659B5" w:rsidRDefault="006659B5" w:rsidP="006659B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Manufacturer: </w:t>
      </w:r>
      <w:r>
        <w:rPr>
          <w:rFonts w:ascii="Times New Roman" w:hAnsi="Times New Roman" w:cs="Times New Roman"/>
          <w:sz w:val="28"/>
          <w:szCs w:val="28"/>
        </w:rPr>
        <w:t xml:space="preserve"> Jordan Industrial Petrochemical Co. Ltd., Amman – Jordan, </w:t>
      </w:r>
    </w:p>
    <w:p w:rsidR="006659B5" w:rsidRDefault="006659B5" w:rsidP="006659B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Tel: +962-6-4611306, Email: </w:t>
      </w:r>
      <w:hyperlink r:id="rId7" w:history="1">
        <w:r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jipco@nol.com.jo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6659B5" w:rsidRDefault="006659B5" w:rsidP="006659B5">
      <w:pPr>
        <w:pStyle w:val="NoSpacing"/>
        <w:ind w:left="1440" w:firstLine="720"/>
        <w:rPr>
          <w:rStyle w:val="Hyperlink"/>
          <w:color w:val="auto"/>
          <w:u w:val="none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website: </w:t>
      </w:r>
      <w:hyperlink r:id="rId8" w:history="1">
        <w:r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www.jipco.jo</w:t>
        </w:r>
      </w:hyperlink>
    </w:p>
    <w:p w:rsidR="006659B5" w:rsidRDefault="006659B5" w:rsidP="006659B5">
      <w:pPr>
        <w:pStyle w:val="NoSpacing"/>
        <w:rPr>
          <w:b/>
          <w:bCs/>
        </w:rPr>
      </w:pPr>
    </w:p>
    <w:p w:rsidR="006659B5" w:rsidRDefault="006659B5" w:rsidP="006659B5">
      <w:pPr>
        <w:pStyle w:val="NoSpacing"/>
        <w:rPr>
          <w:rFonts w:ascii="Times New Roman" w:hAnsi="Times New Roman" w:cs="Times New Roman"/>
          <w:b/>
          <w:bCs/>
          <w:sz w:val="28"/>
          <w:szCs w:val="28"/>
          <w:lang w:bidi="ar-SA"/>
        </w:rPr>
      </w:pPr>
      <w:r>
        <w:rPr>
          <w:rFonts w:ascii="Times New Roman" w:hAnsi="Times New Roman" w:cs="Times New Roman"/>
          <w:b/>
          <w:bCs/>
          <w:sz w:val="28"/>
          <w:szCs w:val="28"/>
          <w:lang w:bidi="ar-SA"/>
        </w:rPr>
        <w:t xml:space="preserve">Registration:     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Officially registered in Jordan under registration No. </w:t>
      </w:r>
      <w:r w:rsidRPr="006659B5">
        <w:rPr>
          <w:rFonts w:ascii="Times New Roman" w:hAnsi="Times New Roman" w:cs="Times New Roman"/>
          <w:b/>
          <w:bCs/>
          <w:sz w:val="28"/>
          <w:szCs w:val="28"/>
          <w:lang w:bidi="ar-SA"/>
        </w:rPr>
        <w:t>1076</w:t>
      </w:r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Recommended Use:</w:t>
      </w:r>
    </w:p>
    <w:p w:rsidR="006659B5" w:rsidRDefault="006659B5" w:rsidP="006659B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Control of flying and crawling insects in indoor and outdoor settings.</w:t>
      </w:r>
    </w:p>
    <w:p w:rsidR="006659B5" w:rsidRDefault="006659B5" w:rsidP="006659B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Restricted to use as directed on the label.</w:t>
      </w:r>
    </w:p>
    <w:p w:rsidR="006659B5" w:rsidRDefault="006659B5" w:rsidP="006659B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Not intended for agricultural or food-related pest control.</w:t>
      </w:r>
    </w:p>
    <w:p w:rsidR="006659B5" w:rsidRDefault="006659B5" w:rsidP="006659B5">
      <w:pPr>
        <w:pStyle w:val="NoSpacing"/>
        <w:rPr>
          <w:rFonts w:ascii="Times New Roman" w:hAnsi="Times New Roman" w:cs="Times New Roman"/>
          <w:sz w:val="28"/>
          <w:szCs w:val="28"/>
          <w:lang w:bidi="ar-SA"/>
        </w:rPr>
      </w:pPr>
    </w:p>
    <w:p w:rsidR="006659B5" w:rsidRDefault="006659B5" w:rsidP="006659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2. HAZARD(S) IDENTIFICATION</w:t>
      </w:r>
      <w:bookmarkStart w:id="0" w:name="_GoBack"/>
      <w:bookmarkEnd w:id="0"/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Classification:</w:t>
      </w:r>
    </w:p>
    <w:p w:rsidR="006659B5" w:rsidRDefault="006659B5" w:rsidP="006659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Flammability: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Aerosol container with a flammable propellant.</w:t>
      </w:r>
    </w:p>
    <w:p w:rsidR="006659B5" w:rsidRDefault="006659B5" w:rsidP="006659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Health Hazards:</w:t>
      </w:r>
    </w:p>
    <w:p w:rsidR="006659B5" w:rsidRDefault="006659B5" w:rsidP="006659B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Excess inhalation of aerosol mist may cause respiratory irritation.</w:t>
      </w:r>
    </w:p>
    <w:p w:rsidR="006659B5" w:rsidRDefault="006659B5" w:rsidP="006659B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Long skin and eye contact may result in mild irritation.</w:t>
      </w:r>
    </w:p>
    <w:p w:rsidR="006659B5" w:rsidRDefault="006659B5" w:rsidP="006659B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Ingestion is not intended and can be harmful.</w:t>
      </w:r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Label Elements:</w:t>
      </w:r>
    </w:p>
    <w:p w:rsidR="006659B5" w:rsidRDefault="006659B5" w:rsidP="006659B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Hazard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Pictograms:</w:t>
      </w:r>
    </w:p>
    <w:p w:rsidR="006659B5" w:rsidRDefault="006659B5" w:rsidP="006659B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Flame (flammable)</w:t>
      </w:r>
    </w:p>
    <w:p w:rsidR="006659B5" w:rsidRDefault="006659B5" w:rsidP="006659B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Pressurized container (cylindrical aerosol)</w:t>
      </w:r>
    </w:p>
    <w:p w:rsidR="006659B5" w:rsidRDefault="006659B5" w:rsidP="006659B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Toxic to honey bees &amp; toxic to fish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ab/>
      </w:r>
    </w:p>
    <w:p w:rsidR="006659B5" w:rsidRDefault="006659B5" w:rsidP="006659B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Signal Word: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Warning</w:t>
      </w:r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Precautionary Statements:</w:t>
      </w:r>
      <w:r>
        <w:rPr>
          <w:noProof/>
          <w:lang w:bidi="ar-SA"/>
        </w:rPr>
        <w:t xml:space="preserve"> </w:t>
      </w:r>
    </w:p>
    <w:p w:rsidR="006659B5" w:rsidRDefault="006659B5" w:rsidP="006659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Prevention:</w:t>
      </w:r>
    </w:p>
    <w:p w:rsidR="006659B5" w:rsidRDefault="006659B5" w:rsidP="006659B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Keep away from heat, sparks, open flames, and hot surfaces. </w:t>
      </w:r>
    </w:p>
    <w:p w:rsidR="006659B5" w:rsidRDefault="006659B5" w:rsidP="006659B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No smoking while spraying.</w:t>
      </w:r>
    </w:p>
    <w:p w:rsidR="006659B5" w:rsidRDefault="006659B5" w:rsidP="006659B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Use only in a well-ventilated area.</w:t>
      </w:r>
    </w:p>
    <w:p w:rsidR="006659B5" w:rsidRDefault="006659B5" w:rsidP="006659B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Avoid contact with skin and eyes.</w:t>
      </w:r>
    </w:p>
    <w:p w:rsidR="006659B5" w:rsidRDefault="006659B5" w:rsidP="006659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Response:</w:t>
      </w:r>
    </w:p>
    <w:p w:rsidR="006659B5" w:rsidRDefault="006659B5" w:rsidP="006659B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In case of fire: Use appropriate extinguisher for chemical fires (foam, dry chemical, or CO₂).</w:t>
      </w:r>
    </w:p>
    <w:p w:rsidR="006659B5" w:rsidRDefault="006659B5" w:rsidP="006659B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In case of accidental exposure: first aid measures (see Section 4).</w:t>
      </w:r>
    </w:p>
    <w:p w:rsidR="006659B5" w:rsidRDefault="006659B5" w:rsidP="006659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3. COMPOSITION / INFORMATION ON INGREDIENTS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476"/>
        <w:gridCol w:w="1887"/>
        <w:gridCol w:w="2006"/>
        <w:gridCol w:w="3991"/>
      </w:tblGrid>
      <w:tr w:rsidR="006659B5" w:rsidTr="006659B5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59B5" w:rsidRDefault="00665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Component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59B5" w:rsidRDefault="00665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Chemical Name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59B5" w:rsidRDefault="00665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 xml:space="preserve">    Concentration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59B5" w:rsidRDefault="006659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 xml:space="preserve">     CAS Number</w:t>
            </w:r>
          </w:p>
        </w:tc>
      </w:tr>
      <w:tr w:rsidR="006659B5" w:rsidTr="006659B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59B5" w:rsidRDefault="00665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Active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59B5" w:rsidRDefault="00665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d-Tetramethrin         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59B5" w:rsidRDefault="006659B5" w:rsidP="00665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    0.15 %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59B5" w:rsidRDefault="00665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 1166-46-7</w:t>
            </w:r>
          </w:p>
        </w:tc>
      </w:tr>
      <w:tr w:rsidR="006659B5" w:rsidTr="006659B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59B5" w:rsidRDefault="00665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Active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59B5" w:rsidRDefault="00665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d-Cyphenothrin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59B5" w:rsidRDefault="006659B5" w:rsidP="00665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    0.15%               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59B5" w:rsidRDefault="00665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 39515-40-7</w:t>
            </w:r>
          </w:p>
        </w:tc>
      </w:tr>
      <w:tr w:rsidR="006659B5" w:rsidTr="006659B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59B5" w:rsidRDefault="00665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Other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59B5" w:rsidRDefault="00665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Inert Ingredients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59B5" w:rsidRDefault="006659B5" w:rsidP="00665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  99.7%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59B5" w:rsidRDefault="00665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Proprietary/Non-hazardous components</w:t>
            </w:r>
          </w:p>
        </w:tc>
      </w:tr>
    </w:tbl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Note: The remaining formulation consists of propellants and other inerts that are not classified as hazardous</w:t>
      </w:r>
      <w:r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bidi="ar-SA"/>
        </w:rPr>
        <w:t>.</w:t>
      </w:r>
    </w:p>
    <w:p w:rsidR="006659B5" w:rsidRDefault="006659B5" w:rsidP="006659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4. FIRST-AID MEASURES</w:t>
      </w:r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Inhalation:</w:t>
      </w:r>
    </w:p>
    <w:p w:rsidR="006659B5" w:rsidRDefault="006659B5" w:rsidP="006659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Move the affected person to fresh air immediately.</w:t>
      </w:r>
    </w:p>
    <w:p w:rsidR="006659B5" w:rsidRDefault="006659B5" w:rsidP="006659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If breathing is difficult, administer oxygen and seek medical attention immediately.</w:t>
      </w:r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Skin Contact:</w:t>
      </w:r>
    </w:p>
    <w:p w:rsidR="006659B5" w:rsidRDefault="006659B5" w:rsidP="006659B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Remove contaminated clothing immediately.</w:t>
      </w:r>
    </w:p>
    <w:p w:rsidR="006659B5" w:rsidRDefault="006659B5" w:rsidP="006659B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Wash skin thoroughly with soap and water.</w:t>
      </w:r>
    </w:p>
    <w:p w:rsidR="006659B5" w:rsidRDefault="006659B5" w:rsidP="006659B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If irritation or redness persists, consult a physician.</w:t>
      </w:r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Eye Contact:</w:t>
      </w:r>
    </w:p>
    <w:p w:rsidR="006659B5" w:rsidRDefault="006659B5" w:rsidP="006659B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Rinse the affected eyes with plenty of water for at least 15 minutes.</w:t>
      </w:r>
    </w:p>
    <w:p w:rsidR="006659B5" w:rsidRDefault="006659B5" w:rsidP="006659B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Remove contact lenses, if present.</w:t>
      </w:r>
    </w:p>
    <w:p w:rsidR="006659B5" w:rsidRDefault="006659B5" w:rsidP="006659B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Seek medical attention if irritation continues.</w:t>
      </w:r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Ingestion:</w:t>
      </w:r>
    </w:p>
    <w:p w:rsidR="006659B5" w:rsidRDefault="006659B5" w:rsidP="006659B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Do not induce vomiting unless directed by doctor or medical personnel.</w:t>
      </w:r>
    </w:p>
    <w:p w:rsidR="006659B5" w:rsidRDefault="006659B5" w:rsidP="006659B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Rinse mouth thoroughly with water.</w:t>
      </w:r>
    </w:p>
    <w:p w:rsidR="006659B5" w:rsidRDefault="006659B5" w:rsidP="006659B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Obtain immediate medical care at hospital, show doctor the insecticide contents on its label.  </w:t>
      </w:r>
    </w:p>
    <w:p w:rsidR="006659B5" w:rsidRDefault="006659B5" w:rsidP="006659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5. FIRE-FIGHTING MEASURES</w:t>
      </w:r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Suitable Media:</w:t>
      </w:r>
    </w:p>
    <w:p w:rsidR="006659B5" w:rsidRDefault="006659B5" w:rsidP="006659B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Use carbon dioxide, dry chemical, or foam extinguishers.</w:t>
      </w:r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Special Protective Equipment for Firefighters:</w:t>
      </w:r>
    </w:p>
    <w:p w:rsidR="006659B5" w:rsidRDefault="006659B5" w:rsidP="006659B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Wear self-contained breathing apparatus (SCBA) and full protective gear to avoid inhalation of hazardous fumes.</w:t>
      </w:r>
    </w:p>
    <w:p w:rsidR="006659B5" w:rsidRDefault="006659B5" w:rsidP="006659B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Maintain a safe distance and cool surrounding containers if safe to do so.</w:t>
      </w:r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Firefighting Instructions:</w:t>
      </w:r>
    </w:p>
    <w:p w:rsidR="006659B5" w:rsidRDefault="006659B5" w:rsidP="006659B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Cool surrounding containers with water spray, if safe.</w:t>
      </w:r>
    </w:p>
    <w:p w:rsidR="006659B5" w:rsidRDefault="006659B5" w:rsidP="006659B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Do not apply water directly to the aerosol can.</w:t>
      </w:r>
    </w:p>
    <w:p w:rsidR="006659B5" w:rsidRDefault="006659B5" w:rsidP="006659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</w:p>
    <w:p w:rsidR="006659B5" w:rsidRDefault="006659B5" w:rsidP="006659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6. ACCIDENTAL RELEASE MEASURES</w:t>
      </w:r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Personal Precautions:</w:t>
      </w:r>
    </w:p>
    <w:p w:rsidR="006659B5" w:rsidRDefault="006659B5" w:rsidP="006659B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Evacuate the area if necessary.</w:t>
      </w:r>
    </w:p>
    <w:p w:rsidR="006659B5" w:rsidRDefault="006659B5" w:rsidP="006659B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Wear protective gloves, goggles, and respiratory protection as needed.</w:t>
      </w:r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lastRenderedPageBreak/>
        <w:t>Spill Cleanup Procedure:</w:t>
      </w:r>
    </w:p>
    <w:p w:rsidR="006659B5" w:rsidRDefault="006659B5" w:rsidP="006659B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For small, contained spills, ventilate the area and clean up using an inert absorbent material (e.g., dry sand).</w:t>
      </w:r>
    </w:p>
    <w:p w:rsidR="005D1501" w:rsidRPr="005D1501" w:rsidRDefault="006659B5" w:rsidP="00163E81">
      <w:pPr>
        <w:numPr>
          <w:ilvl w:val="0"/>
          <w:numId w:val="13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5D15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For larger spills ( Tanks ), isolate the area, notify appropriate emergency services, and follow environmental disposal. </w:t>
      </w:r>
    </w:p>
    <w:p w:rsidR="005D1501" w:rsidRPr="005D1501" w:rsidRDefault="005D1501" w:rsidP="005D1501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</w:p>
    <w:p w:rsidR="006659B5" w:rsidRPr="005D1501" w:rsidRDefault="006659B5" w:rsidP="005D150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5D1501"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7. HANDLING AND STORAGE</w:t>
      </w:r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Handling:</w:t>
      </w:r>
    </w:p>
    <w:p w:rsidR="006659B5" w:rsidRDefault="006659B5" w:rsidP="006659B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Handle only in well-ventilated areas away from ignition sources.</w:t>
      </w:r>
    </w:p>
    <w:p w:rsidR="006659B5" w:rsidRDefault="006659B5" w:rsidP="006659B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Do not puncture, incinerate, or expose the container to excessive </w:t>
      </w:r>
    </w:p>
    <w:p w:rsidR="006659B5" w:rsidRPr="006659B5" w:rsidRDefault="006659B5" w:rsidP="006659B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heat </w:t>
      </w:r>
      <w:r w:rsidRPr="006659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above 50 C.</w:t>
      </w:r>
    </w:p>
    <w:p w:rsidR="006659B5" w:rsidRDefault="006659B5" w:rsidP="006659B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Wash hands and exposed body skin before eating and after work.</w:t>
      </w:r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Storage:</w:t>
      </w:r>
    </w:p>
    <w:p w:rsidR="006659B5" w:rsidRDefault="006659B5" w:rsidP="006659B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Store in a cool, dry, well-ventilated place away from direct sunlight and sources of ignition.</w:t>
      </w:r>
    </w:p>
    <w:p w:rsidR="006659B5" w:rsidRDefault="006659B5" w:rsidP="006659B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Secure storage area to prevent accidental damage or tampering.</w:t>
      </w:r>
    </w:p>
    <w:p w:rsidR="006659B5" w:rsidRDefault="006659B5" w:rsidP="006659B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Keep away from incompatible materials such as strong oxidizers.</w:t>
      </w:r>
    </w:p>
    <w:p w:rsidR="005D1501" w:rsidRDefault="005D1501" w:rsidP="005D1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6659B5" w:rsidRDefault="006659B5" w:rsidP="006659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8. PHYSICAL AND CHEMICAL PROPERTIES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731"/>
        <w:gridCol w:w="7629"/>
      </w:tblGrid>
      <w:tr w:rsidR="006659B5" w:rsidTr="006659B5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59B5" w:rsidRDefault="006659B5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bidi="ar-S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59B5" w:rsidRDefault="006659B5">
            <w:pPr>
              <w:rPr>
                <w:sz w:val="20"/>
                <w:szCs w:val="20"/>
                <w:lang w:bidi="ar-SA"/>
              </w:rPr>
            </w:pPr>
          </w:p>
        </w:tc>
      </w:tr>
      <w:tr w:rsidR="006659B5" w:rsidTr="006659B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59B5" w:rsidRDefault="00665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Appearance: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59B5" w:rsidRDefault="00665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Aerosol liquid packaged in a pressurized container.</w:t>
            </w:r>
          </w:p>
        </w:tc>
      </w:tr>
      <w:tr w:rsidR="006659B5" w:rsidTr="006659B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59B5" w:rsidRDefault="00665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Odor: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59B5" w:rsidRDefault="00665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Characteristic insecticide odor; fragrance oil may be added slightly. </w:t>
            </w:r>
          </w:p>
        </w:tc>
      </w:tr>
      <w:tr w:rsidR="006659B5" w:rsidTr="006659B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59B5" w:rsidRDefault="00665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pH: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59B5" w:rsidRDefault="00665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Not applicable (aerosol mixture).</w:t>
            </w:r>
          </w:p>
        </w:tc>
      </w:tr>
      <w:tr w:rsidR="006659B5" w:rsidTr="006659B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59B5" w:rsidRDefault="00665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Boiling Point: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59B5" w:rsidRDefault="00665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Not applicable for pressurized aerosols.</w:t>
            </w:r>
          </w:p>
        </w:tc>
      </w:tr>
      <w:tr w:rsidR="006659B5" w:rsidTr="006659B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59B5" w:rsidRDefault="00665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Flash Point: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59B5" w:rsidRDefault="00665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Not determined, container is flammable.</w:t>
            </w:r>
          </w:p>
        </w:tc>
      </w:tr>
      <w:tr w:rsidR="006659B5" w:rsidTr="006659B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59B5" w:rsidRDefault="00665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ar-SA"/>
              </w:rPr>
            </w:pPr>
          </w:p>
          <w:p w:rsidR="006659B5" w:rsidRDefault="00665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59B5" w:rsidRDefault="006659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ar-SA"/>
              </w:rPr>
            </w:pPr>
          </w:p>
          <w:p w:rsidR="005D1501" w:rsidRDefault="005D1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ar-SA"/>
              </w:rPr>
            </w:pPr>
          </w:p>
          <w:p w:rsidR="005D1501" w:rsidRDefault="005D1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ar-SA"/>
              </w:rPr>
            </w:pPr>
          </w:p>
        </w:tc>
      </w:tr>
    </w:tbl>
    <w:p w:rsidR="006659B5" w:rsidRDefault="006659B5" w:rsidP="006659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lastRenderedPageBreak/>
        <w:t>9. STABILITY AND REACTIVITY</w:t>
      </w:r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Stability:</w:t>
      </w:r>
    </w:p>
    <w:p w:rsidR="006659B5" w:rsidRDefault="006659B5" w:rsidP="006659B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The product is stable under normal conditions of use and storage.</w:t>
      </w:r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Conditions to Avoid:</w:t>
      </w:r>
    </w:p>
    <w:p w:rsidR="006659B5" w:rsidRDefault="006659B5" w:rsidP="006659B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Elevated temperatures above 50 C, direct sunlight, and sources of ignition.</w:t>
      </w:r>
    </w:p>
    <w:p w:rsidR="006659B5" w:rsidRDefault="006659B5" w:rsidP="006659B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Exposure to incompatible materials (e.g., strong oxidizing agents).</w:t>
      </w:r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Incompatible Materials:</w:t>
      </w:r>
    </w:p>
    <w:p w:rsidR="006659B5" w:rsidRDefault="006659B5" w:rsidP="006659B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Strong acids and bases, oxidizing agents, and other reactive chemicals.</w:t>
      </w:r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Hazardous Decomposition Products:</w:t>
      </w:r>
    </w:p>
    <w:p w:rsidR="006659B5" w:rsidRDefault="006659B5" w:rsidP="006659B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In the event of fire or thermal decomposition, release of toxic and/or flammable gases may occur. </w:t>
      </w:r>
    </w:p>
    <w:p w:rsidR="006659B5" w:rsidRDefault="006659B5" w:rsidP="006659B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Follow fire-fighting measures accordingly.</w:t>
      </w:r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6659B5" w:rsidRDefault="006659B5" w:rsidP="006659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10. TOXICOLOGICAL INFORMATION</w:t>
      </w:r>
    </w:p>
    <w:p w:rsidR="006659B5" w:rsidRDefault="006659B5" w:rsidP="006659B5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 xml:space="preserve">D-Tetramethrin 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LD50 (mg/kg) Oral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&gt;5000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species Rat</w:t>
      </w:r>
    </w:p>
    <w:p w:rsidR="006659B5" w:rsidRDefault="006659B5" w:rsidP="006659B5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LD50 (mg/kg) Dermal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&gt;5000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species Rat</w:t>
      </w:r>
    </w:p>
    <w:p w:rsidR="006659B5" w:rsidRDefault="006659B5" w:rsidP="006659B5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D-Cyphenothrin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LD50 (mg/kg) Oral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&gt;5000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species Rat</w:t>
      </w:r>
    </w:p>
    <w:p w:rsidR="006659B5" w:rsidRDefault="006659B5" w:rsidP="006659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ab/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LD50 (mg/kg) Dermal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&gt;5000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species Rat</w:t>
      </w:r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Chronic Effects:</w:t>
      </w:r>
    </w:p>
    <w:p w:rsidR="006659B5" w:rsidRDefault="006659B5" w:rsidP="006659B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Chronic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long term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exposure to synthetic pyrethroids unlikely result in sensitization. </w:t>
      </w:r>
    </w:p>
    <w:p w:rsidR="006659B5" w:rsidRDefault="006659B5" w:rsidP="006659B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Although the concentrations </w:t>
      </w:r>
      <w:r w:rsidRPr="005D1501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bidi="ar-SA"/>
        </w:rPr>
        <w:t>here are low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 repeated or prolonged exposure should be minimized.</w:t>
      </w:r>
    </w:p>
    <w:p w:rsidR="005D1501" w:rsidRDefault="006659B5" w:rsidP="005D150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These compounds are </w:t>
      </w:r>
      <w:r w:rsidRPr="005D1501">
        <w:rPr>
          <w:rFonts w:ascii="Times New Roman" w:eastAsia="Times New Roman" w:hAnsi="Times New Roman" w:cs="Times New Roman"/>
          <w:sz w:val="28"/>
          <w:szCs w:val="28"/>
          <w:u w:val="single"/>
          <w:lang w:bidi="ar-SA"/>
        </w:rPr>
        <w:t>not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classified as human carcinogens when used according to label directions.</w:t>
      </w:r>
    </w:p>
    <w:p w:rsidR="005D1501" w:rsidRDefault="005D1501" w:rsidP="005D150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High-level exposure may cause central nervous system effects, skin and eye irritation, and respiratory discomfort.</w:t>
      </w:r>
    </w:p>
    <w:p w:rsidR="006659B5" w:rsidRDefault="006659B5" w:rsidP="005D1501">
      <w:pPr>
        <w:pStyle w:val="ListParagraph"/>
        <w:shd w:val="clear" w:color="auto" w:fill="FFFFFF"/>
        <w:spacing w:after="100" w:afterAutospacing="1" w:line="240" w:lineRule="auto"/>
        <w:ind w:left="360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</w:p>
    <w:p w:rsidR="006659B5" w:rsidRDefault="006659B5" w:rsidP="006659B5">
      <w:pPr>
        <w:pStyle w:val="ListParagraph"/>
        <w:shd w:val="clear" w:color="auto" w:fill="FFFFFF"/>
        <w:spacing w:after="100" w:afterAutospacing="1" w:line="240" w:lineRule="auto"/>
        <w:ind w:left="0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</w:p>
    <w:p w:rsidR="005D1501" w:rsidRDefault="005D1501" w:rsidP="006659B5">
      <w:pPr>
        <w:pStyle w:val="ListParagraph"/>
        <w:shd w:val="clear" w:color="auto" w:fill="FFFFFF"/>
        <w:spacing w:after="100" w:afterAutospacing="1" w:line="240" w:lineRule="auto"/>
        <w:ind w:left="0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</w:p>
    <w:p w:rsidR="006659B5" w:rsidRDefault="006659B5" w:rsidP="006659B5">
      <w:pPr>
        <w:pStyle w:val="ListParagraph"/>
        <w:shd w:val="clear" w:color="auto" w:fill="FFFFFF"/>
        <w:spacing w:after="100" w:afterAutospacing="1" w:line="240" w:lineRule="auto"/>
        <w:ind w:left="0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Antidote and Treatment of Intoxication</w:t>
      </w:r>
    </w:p>
    <w:p w:rsidR="006659B5" w:rsidRDefault="006659B5" w:rsidP="006659B5">
      <w:pPr>
        <w:pStyle w:val="ListParagraph"/>
        <w:shd w:val="clear" w:color="auto" w:fill="FFFFFF"/>
        <w:spacing w:after="100" w:afterAutospacing="1" w:line="240" w:lineRule="auto"/>
        <w:ind w:left="360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6659B5" w:rsidRPr="005D1501" w:rsidRDefault="006659B5" w:rsidP="006659B5">
      <w:pPr>
        <w:pStyle w:val="ListParagraph"/>
        <w:numPr>
          <w:ilvl w:val="0"/>
          <w:numId w:val="22"/>
        </w:numPr>
        <w:shd w:val="clear" w:color="auto" w:fill="FFFFFF"/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i/>
          <w:iCs/>
          <w:color w:val="000000" w:themeColor="text1"/>
          <w:sz w:val="32"/>
          <w:szCs w:val="32"/>
          <w:lang w:bidi="ar-SA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>There is no antidote for D-cyphenothrin  or D-tetramethrin poisoning.</w:t>
      </w:r>
    </w:p>
    <w:p w:rsidR="005D1501" w:rsidRDefault="005D1501" w:rsidP="006659B5">
      <w:pPr>
        <w:pStyle w:val="ListParagraph"/>
        <w:numPr>
          <w:ilvl w:val="0"/>
          <w:numId w:val="22"/>
        </w:numPr>
        <w:shd w:val="clear" w:color="auto" w:fill="FFFFFF"/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i/>
          <w:iCs/>
          <w:color w:val="000000" w:themeColor="text1"/>
          <w:sz w:val="32"/>
          <w:szCs w:val="32"/>
          <w:lang w:bidi="ar-SA"/>
        </w:rPr>
      </w:pPr>
    </w:p>
    <w:p w:rsidR="006659B5" w:rsidRPr="005D1501" w:rsidRDefault="006659B5" w:rsidP="006659B5">
      <w:pPr>
        <w:pStyle w:val="ListParagraph"/>
        <w:numPr>
          <w:ilvl w:val="0"/>
          <w:numId w:val="22"/>
        </w:numPr>
        <w:shd w:val="clear" w:color="auto" w:fill="FFFFFF"/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22262A"/>
          <w:sz w:val="28"/>
          <w:szCs w:val="28"/>
          <w:lang w:bidi="ar-SA"/>
        </w:rPr>
        <w:t>Treatment consists in preventing further exposure together with </w:t>
      </w:r>
      <w:r>
        <w:rPr>
          <w:rFonts w:ascii="Times New Roman" w:eastAsia="Times New Roman" w:hAnsi="Times New Roman" w:cs="Times New Roman"/>
          <w:b/>
          <w:bCs/>
          <w:i/>
          <w:iCs/>
          <w:color w:val="22262A"/>
          <w:sz w:val="28"/>
          <w:szCs w:val="28"/>
          <w:lang w:bidi="ar-SA"/>
        </w:rPr>
        <w:t>supportive and symptomatic measures</w:t>
      </w:r>
      <w:r>
        <w:rPr>
          <w:rFonts w:ascii="Times New Roman" w:eastAsia="Times New Roman" w:hAnsi="Times New Roman" w:cs="Times New Roman"/>
          <w:i/>
          <w:iCs/>
          <w:color w:val="22262A"/>
          <w:sz w:val="28"/>
          <w:szCs w:val="28"/>
          <w:lang w:bidi="ar-SA"/>
        </w:rPr>
        <w:t>.</w:t>
      </w:r>
    </w:p>
    <w:p w:rsidR="005D1501" w:rsidRDefault="005D1501" w:rsidP="006659B5">
      <w:pPr>
        <w:pStyle w:val="ListParagraph"/>
        <w:numPr>
          <w:ilvl w:val="0"/>
          <w:numId w:val="22"/>
        </w:numPr>
        <w:shd w:val="clear" w:color="auto" w:fill="FFFFFF"/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6659B5" w:rsidRDefault="006659B5" w:rsidP="006659B5">
      <w:pPr>
        <w:pStyle w:val="ListParagraph"/>
        <w:numPr>
          <w:ilvl w:val="0"/>
          <w:numId w:val="22"/>
        </w:numPr>
        <w:shd w:val="clear" w:color="auto" w:fill="FFFFFF"/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22262A"/>
          <w:sz w:val="28"/>
          <w:szCs w:val="28"/>
          <w:lang w:bidi="ar-SA"/>
        </w:rPr>
        <w:t>In case of dermal exposure rinse the skin with abundant water and soft detergents.</w:t>
      </w:r>
    </w:p>
    <w:p w:rsidR="006659B5" w:rsidRDefault="006659B5" w:rsidP="006659B5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  <w:t>ALWAYS SEEK MEDICAL HELP BY DOCTORS AT HOSPITALS in case of accidental ingestion.</w:t>
      </w:r>
    </w:p>
    <w:p w:rsidR="006659B5" w:rsidRDefault="006659B5" w:rsidP="006659B5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</w:pPr>
    </w:p>
    <w:p w:rsidR="006659B5" w:rsidRDefault="006659B5" w:rsidP="006659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11. ECOLOGICAL INFORMATION</w:t>
      </w:r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Environmental Impact:</w:t>
      </w:r>
    </w:p>
    <w:p w:rsidR="006659B5" w:rsidRDefault="006659B5" w:rsidP="006659B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The product is toxic to aquatic organisms; use caution to prevent environmental contamination.</w:t>
      </w:r>
    </w:p>
    <w:p w:rsidR="006659B5" w:rsidRDefault="006659B5" w:rsidP="006659B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harmful to beneficial insects like bees.</w:t>
      </w:r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Persistence:</w:t>
      </w:r>
    </w:p>
    <w:p w:rsidR="006659B5" w:rsidRDefault="006659B5" w:rsidP="006659B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Active ingredients may degrade under environmental conditions; </w:t>
      </w:r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Biodegradability:</w:t>
      </w:r>
    </w:p>
    <w:p w:rsidR="006659B5" w:rsidRDefault="006659B5" w:rsidP="006659B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Data on biodegradability is limited; proper disposal procedures should be followed as per local regulations.</w:t>
      </w:r>
    </w:p>
    <w:p w:rsidR="005D1501" w:rsidRDefault="005D1501" w:rsidP="006659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</w:p>
    <w:p w:rsidR="006659B5" w:rsidRDefault="006659B5" w:rsidP="006659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lastRenderedPageBreak/>
        <w:t>12. DISPOSAL CONSIDERATIONS</w:t>
      </w:r>
    </w:p>
    <w:p w:rsidR="005D1501" w:rsidRDefault="005D1501" w:rsidP="006659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Disposal Recommendations:</w:t>
      </w:r>
    </w:p>
    <w:p w:rsidR="006659B5" w:rsidRDefault="006659B5" w:rsidP="006659B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Waste disposal should be conducted in accordance with local, regional, and national environmental regulations.</w:t>
      </w:r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Packaging Disposal:</w:t>
      </w:r>
    </w:p>
    <w:p w:rsidR="006659B5" w:rsidRDefault="006659B5" w:rsidP="006659B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It may be necessary to depressurize the container under approved procedures, before disposal.</w:t>
      </w:r>
    </w:p>
    <w:p w:rsidR="006659B5" w:rsidRDefault="006659B5" w:rsidP="006659B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6659B5" w:rsidRDefault="006659B5" w:rsidP="006659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13. TRANSPORT INFORMATION</w:t>
      </w:r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UN Number:</w:t>
      </w:r>
    </w:p>
    <w:p w:rsidR="006659B5" w:rsidRDefault="006659B5" w:rsidP="006659B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Typically, aerosol insecticides fall under UN1950 (for aerosols) or related classifications depending on the propellant used.</w:t>
      </w:r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Proper Shipping Name:</w:t>
      </w:r>
    </w:p>
    <w:p w:rsidR="006659B5" w:rsidRDefault="006659B5" w:rsidP="006659B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Flammable Aerosol, Insecticide.</w:t>
      </w:r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Hazard Class:</w:t>
      </w:r>
    </w:p>
    <w:p w:rsidR="006659B5" w:rsidRDefault="006659B5" w:rsidP="006659B5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Class 2 (Flammable Gas/Liquid) as determined by the overall product properties.</w:t>
      </w:r>
    </w:p>
    <w:p w:rsidR="006659B5" w:rsidRDefault="006659B5" w:rsidP="006659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</w:p>
    <w:p w:rsidR="006659B5" w:rsidRDefault="006659B5" w:rsidP="006659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14. REGULATORY INFORMATION</w:t>
      </w:r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Regulatory Status:</w:t>
      </w:r>
    </w:p>
    <w:p w:rsidR="006659B5" w:rsidRDefault="006659B5" w:rsidP="006659B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The product meets labeling and usage requirements of regional pesticide regulation agencies.</w:t>
      </w:r>
    </w:p>
    <w:p w:rsidR="006659B5" w:rsidRDefault="006659B5" w:rsidP="006659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</w:p>
    <w:p w:rsidR="006659B5" w:rsidRDefault="006659B5" w:rsidP="006659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15. OTHER INFORMATION</w:t>
      </w:r>
    </w:p>
    <w:p w:rsidR="006659B5" w:rsidRDefault="006659B5" w:rsidP="0066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Disclaimer:</w:t>
      </w:r>
    </w:p>
    <w:p w:rsidR="006659B5" w:rsidRDefault="006659B5" w:rsidP="006659B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The information provided in this MSDS is based on our current knowledge and is believed to be accurate. </w:t>
      </w:r>
    </w:p>
    <w:p w:rsidR="006659B5" w:rsidRDefault="006659B5" w:rsidP="006659B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This MSDS does not constitute a warranty of any kind what so ever.</w:t>
      </w:r>
    </w:p>
    <w:p w:rsidR="006659B5" w:rsidRDefault="006659B5" w:rsidP="006659B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 xml:space="preserve">It is the responsibility of the end user to ensure that the product is used and handled in safety and in compliance </w:t>
      </w:r>
    </w:p>
    <w:p w:rsidR="006659B5" w:rsidRDefault="006659B5" w:rsidP="006659B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 xml:space="preserve">with its label directions and the applicable local regulations. </w:t>
      </w:r>
    </w:p>
    <w:p w:rsidR="006659B5" w:rsidRDefault="006659B5" w:rsidP="006659B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6659B5" w:rsidRDefault="006659B5" w:rsidP="006659B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6659B5" w:rsidRDefault="006659B5" w:rsidP="006659B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6659B5" w:rsidRDefault="006659B5" w:rsidP="006659B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6659B5" w:rsidRDefault="006659B5" w:rsidP="006659B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6659B5" w:rsidRDefault="006659B5" w:rsidP="006659B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6659B5" w:rsidRDefault="006659B5" w:rsidP="006659B5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6659B5" w:rsidRDefault="006659B5" w:rsidP="006659B5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6659B5" w:rsidRDefault="006659B5" w:rsidP="006659B5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6659B5" w:rsidRDefault="006659B5" w:rsidP="006659B5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6659B5" w:rsidRDefault="006659B5" w:rsidP="006659B5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6659B5" w:rsidRDefault="006659B5" w:rsidP="006659B5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6659B5" w:rsidRDefault="006659B5" w:rsidP="006659B5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6659B5" w:rsidRDefault="006659B5" w:rsidP="006659B5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C675F0" w:rsidRDefault="00C675F0"/>
    <w:sectPr w:rsidR="00C675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7243" w:rsidRDefault="00B07243" w:rsidP="005D1501">
      <w:pPr>
        <w:spacing w:after="0" w:line="240" w:lineRule="auto"/>
      </w:pPr>
      <w:r>
        <w:separator/>
      </w:r>
    </w:p>
  </w:endnote>
  <w:endnote w:type="continuationSeparator" w:id="0">
    <w:p w:rsidR="00B07243" w:rsidRDefault="00B07243" w:rsidP="005D1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7243" w:rsidRDefault="00B07243" w:rsidP="005D1501">
      <w:pPr>
        <w:spacing w:after="0" w:line="240" w:lineRule="auto"/>
      </w:pPr>
      <w:r>
        <w:separator/>
      </w:r>
    </w:p>
  </w:footnote>
  <w:footnote w:type="continuationSeparator" w:id="0">
    <w:p w:rsidR="00B07243" w:rsidRDefault="00B07243" w:rsidP="005D15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4766C"/>
    <w:multiLevelType w:val="multilevel"/>
    <w:tmpl w:val="C7EE7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33AE7"/>
    <w:multiLevelType w:val="multilevel"/>
    <w:tmpl w:val="BA5C0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852F16"/>
    <w:multiLevelType w:val="multilevel"/>
    <w:tmpl w:val="3C8C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2E1A6D"/>
    <w:multiLevelType w:val="multilevel"/>
    <w:tmpl w:val="0FAA4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413179"/>
    <w:multiLevelType w:val="multilevel"/>
    <w:tmpl w:val="61D2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E33833"/>
    <w:multiLevelType w:val="multilevel"/>
    <w:tmpl w:val="8C9CE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DD12D9"/>
    <w:multiLevelType w:val="multilevel"/>
    <w:tmpl w:val="80C6B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C14411"/>
    <w:multiLevelType w:val="multilevel"/>
    <w:tmpl w:val="F1E44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C642CD"/>
    <w:multiLevelType w:val="multilevel"/>
    <w:tmpl w:val="F56E4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9373E9"/>
    <w:multiLevelType w:val="multilevel"/>
    <w:tmpl w:val="289A2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844764"/>
    <w:multiLevelType w:val="multilevel"/>
    <w:tmpl w:val="22EAE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FA408B"/>
    <w:multiLevelType w:val="multilevel"/>
    <w:tmpl w:val="C8D09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EC177B"/>
    <w:multiLevelType w:val="multilevel"/>
    <w:tmpl w:val="E55A5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6F7046"/>
    <w:multiLevelType w:val="multilevel"/>
    <w:tmpl w:val="1898F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150273"/>
    <w:multiLevelType w:val="multilevel"/>
    <w:tmpl w:val="356CC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9860F5"/>
    <w:multiLevelType w:val="multilevel"/>
    <w:tmpl w:val="B87E2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9C50BB"/>
    <w:multiLevelType w:val="multilevel"/>
    <w:tmpl w:val="B656B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C70351"/>
    <w:multiLevelType w:val="multilevel"/>
    <w:tmpl w:val="D5BAB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F9092E"/>
    <w:multiLevelType w:val="multilevel"/>
    <w:tmpl w:val="C3EE2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F61F7F"/>
    <w:multiLevelType w:val="hybridMultilevel"/>
    <w:tmpl w:val="E230D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022CD6"/>
    <w:multiLevelType w:val="multilevel"/>
    <w:tmpl w:val="77F47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693021"/>
    <w:multiLevelType w:val="multilevel"/>
    <w:tmpl w:val="306C2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1C6CA0"/>
    <w:multiLevelType w:val="multilevel"/>
    <w:tmpl w:val="FDAC5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810B94"/>
    <w:multiLevelType w:val="multilevel"/>
    <w:tmpl w:val="AF445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6E4F68"/>
    <w:multiLevelType w:val="multilevel"/>
    <w:tmpl w:val="16A05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B67FE9"/>
    <w:multiLevelType w:val="multilevel"/>
    <w:tmpl w:val="AC5A6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991334"/>
    <w:multiLevelType w:val="multilevel"/>
    <w:tmpl w:val="B17ED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0916ED"/>
    <w:multiLevelType w:val="multilevel"/>
    <w:tmpl w:val="743E0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991D07"/>
    <w:multiLevelType w:val="multilevel"/>
    <w:tmpl w:val="B87AD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B40BB6"/>
    <w:multiLevelType w:val="multilevel"/>
    <w:tmpl w:val="0E58B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2955F9"/>
    <w:multiLevelType w:val="multilevel"/>
    <w:tmpl w:val="D6589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4"/>
  </w:num>
  <w:num w:numId="3">
    <w:abstractNumId w:val="27"/>
  </w:num>
  <w:num w:numId="4">
    <w:abstractNumId w:val="23"/>
  </w:num>
  <w:num w:numId="5">
    <w:abstractNumId w:val="6"/>
  </w:num>
  <w:num w:numId="6">
    <w:abstractNumId w:val="2"/>
  </w:num>
  <w:num w:numId="7">
    <w:abstractNumId w:val="26"/>
  </w:num>
  <w:num w:numId="8">
    <w:abstractNumId w:val="12"/>
  </w:num>
  <w:num w:numId="9">
    <w:abstractNumId w:val="7"/>
  </w:num>
  <w:num w:numId="10">
    <w:abstractNumId w:val="28"/>
  </w:num>
  <w:num w:numId="11">
    <w:abstractNumId w:val="18"/>
  </w:num>
  <w:num w:numId="12">
    <w:abstractNumId w:val="21"/>
  </w:num>
  <w:num w:numId="13">
    <w:abstractNumId w:val="30"/>
  </w:num>
  <w:num w:numId="14">
    <w:abstractNumId w:val="15"/>
  </w:num>
  <w:num w:numId="15">
    <w:abstractNumId w:val="11"/>
  </w:num>
  <w:num w:numId="16">
    <w:abstractNumId w:val="22"/>
  </w:num>
  <w:num w:numId="17">
    <w:abstractNumId w:val="1"/>
  </w:num>
  <w:num w:numId="18">
    <w:abstractNumId w:val="10"/>
  </w:num>
  <w:num w:numId="19">
    <w:abstractNumId w:val="8"/>
  </w:num>
  <w:num w:numId="20">
    <w:abstractNumId w:val="3"/>
  </w:num>
  <w:num w:numId="21">
    <w:abstractNumId w:val="9"/>
  </w:num>
  <w:num w:numId="22">
    <w:abstractNumId w:val="20"/>
  </w:num>
  <w:num w:numId="23">
    <w:abstractNumId w:val="17"/>
  </w:num>
  <w:num w:numId="24">
    <w:abstractNumId w:val="0"/>
  </w:num>
  <w:num w:numId="25">
    <w:abstractNumId w:val="24"/>
  </w:num>
  <w:num w:numId="26">
    <w:abstractNumId w:val="5"/>
  </w:num>
  <w:num w:numId="27">
    <w:abstractNumId w:val="25"/>
  </w:num>
  <w:num w:numId="28">
    <w:abstractNumId w:val="16"/>
  </w:num>
  <w:num w:numId="29">
    <w:abstractNumId w:val="29"/>
  </w:num>
  <w:num w:numId="30">
    <w:abstractNumId w:val="14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797"/>
    <w:rsid w:val="000B2CB9"/>
    <w:rsid w:val="003D1106"/>
    <w:rsid w:val="0049665B"/>
    <w:rsid w:val="004F6BE0"/>
    <w:rsid w:val="005D1501"/>
    <w:rsid w:val="006659B5"/>
    <w:rsid w:val="00770797"/>
    <w:rsid w:val="009C4439"/>
    <w:rsid w:val="009E3957"/>
    <w:rsid w:val="00B07243"/>
    <w:rsid w:val="00B11050"/>
    <w:rsid w:val="00C675F0"/>
    <w:rsid w:val="00E7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7FB30D-33E8-49AC-AA32-536AFDE7E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59B5"/>
    <w:pPr>
      <w:spacing w:line="256" w:lineRule="auto"/>
    </w:pPr>
    <w:rPr>
      <w:rFonts w:ascii="Calibri" w:eastAsia="Calibri" w:hAnsi="Calibri" w:cs="Arial"/>
      <w:lang w:bidi="ar-J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659B5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6659B5"/>
    <w:pPr>
      <w:spacing w:after="0" w:line="240" w:lineRule="auto"/>
    </w:pPr>
    <w:rPr>
      <w:rFonts w:ascii="Calibri" w:eastAsia="Calibri" w:hAnsi="Calibri" w:cs="Arial"/>
      <w:lang w:bidi="ar-JO"/>
    </w:rPr>
  </w:style>
  <w:style w:type="paragraph" w:styleId="ListParagraph">
    <w:name w:val="List Paragraph"/>
    <w:basedOn w:val="Normal"/>
    <w:uiPriority w:val="34"/>
    <w:qFormat/>
    <w:rsid w:val="006659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15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1501"/>
    <w:rPr>
      <w:rFonts w:ascii="Calibri" w:eastAsia="Calibri" w:hAnsi="Calibri" w:cs="Arial"/>
      <w:lang w:bidi="ar-JO"/>
    </w:rPr>
  </w:style>
  <w:style w:type="paragraph" w:styleId="Footer">
    <w:name w:val="footer"/>
    <w:basedOn w:val="Normal"/>
    <w:link w:val="FooterChar"/>
    <w:uiPriority w:val="99"/>
    <w:unhideWhenUsed/>
    <w:rsid w:val="005D15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1501"/>
    <w:rPr>
      <w:rFonts w:ascii="Calibri" w:eastAsia="Calibri" w:hAnsi="Calibri" w:cs="Arial"/>
      <w:lang w:bidi="ar-J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7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ipco.j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ipco@nol.com.j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1121</Words>
  <Characters>6396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Habib Faris</dc:creator>
  <cp:keywords/>
  <dc:description/>
  <cp:lastModifiedBy>Habib Faris</cp:lastModifiedBy>
  <cp:revision>7</cp:revision>
  <dcterms:created xsi:type="dcterms:W3CDTF">2026-08-19T07:19:00Z</dcterms:created>
  <dcterms:modified xsi:type="dcterms:W3CDTF">2026-08-19T09:55:00Z</dcterms:modified>
  <cp:contentStatus/>
</cp:coreProperties>
</file>