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B5B2B" w:rsidRDefault="00CB5B2B" w:rsidP="00CB5B2B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color w:val="FF0000"/>
          <w:kern w:val="36"/>
          <w:sz w:val="48"/>
          <w:szCs w:val="48"/>
          <w:lang w:bidi="ar-SA"/>
        </w:rPr>
      </w:pPr>
    </w:p>
    <w:p w:rsidR="00CB5B2B" w:rsidRDefault="00CB5B2B" w:rsidP="00CB5B2B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color w:val="000000" w:themeColor="text1"/>
          <w:kern w:val="36"/>
          <w:sz w:val="48"/>
          <w:szCs w:val="48"/>
          <w:lang w:bidi="ar-SA"/>
        </w:rPr>
      </w:pPr>
      <w:r w:rsidRPr="002A59EE">
        <w:rPr>
          <w:rFonts w:ascii="Times New Roman" w:eastAsia="Times New Roman" w:hAnsi="Times New Roman" w:cs="Times New Roman"/>
          <w:b/>
          <w:bCs/>
          <w:color w:val="000000" w:themeColor="text1"/>
          <w:kern w:val="36"/>
          <w:sz w:val="48"/>
          <w:szCs w:val="48"/>
          <w:lang w:bidi="ar-SA"/>
        </w:rPr>
        <w:t>MATERIAL SAFETY DATA SHEET (MSDS)</w:t>
      </w:r>
    </w:p>
    <w:p w:rsidR="00CB5B2B" w:rsidRPr="00193C38" w:rsidRDefault="00CB5B2B" w:rsidP="00CB5B2B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color w:val="000000" w:themeColor="text1"/>
          <w:kern w:val="36"/>
          <w:sz w:val="32"/>
          <w:szCs w:val="32"/>
          <w:lang w:bidi="ar-SA"/>
        </w:rPr>
      </w:pPr>
    </w:p>
    <w:p w:rsidR="00CB5B2B" w:rsidRPr="00193C38" w:rsidRDefault="00CB5B2B" w:rsidP="00803DAE">
      <w:pPr>
        <w:pStyle w:val="NoSpacing"/>
        <w:rPr>
          <w:rFonts w:ascii="Times New Roman" w:hAnsi="Times New Roman" w:cs="Times New Roman"/>
          <w:sz w:val="28"/>
          <w:szCs w:val="28"/>
          <w:lang w:bidi="ar-SA"/>
        </w:rPr>
      </w:pPr>
      <w:r w:rsidRPr="00E01846">
        <w:rPr>
          <w:rFonts w:asciiTheme="majorBidi" w:hAnsiTheme="majorBidi" w:cstheme="majorBidi"/>
          <w:b/>
          <w:bCs/>
          <w:sz w:val="28"/>
          <w:szCs w:val="28"/>
          <w:lang w:bidi="ar-SA"/>
        </w:rPr>
        <w:t>Product Name:</w:t>
      </w:r>
      <w:r w:rsidRPr="00E01846">
        <w:rPr>
          <w:rFonts w:cstheme="minorHAnsi"/>
          <w:sz w:val="28"/>
          <w:szCs w:val="28"/>
          <w:lang w:bidi="ar-SA"/>
        </w:rPr>
        <w:t xml:space="preserve"> </w:t>
      </w:r>
      <w:r>
        <w:rPr>
          <w:rFonts w:cstheme="minorHAnsi"/>
          <w:sz w:val="28"/>
          <w:szCs w:val="28"/>
          <w:lang w:bidi="ar-SA"/>
        </w:rPr>
        <w:t xml:space="preserve"> </w:t>
      </w:r>
      <w:r w:rsidR="00803DAE">
        <w:rPr>
          <w:rFonts w:ascii="Times New Roman" w:hAnsi="Times New Roman" w:cs="Times New Roman"/>
          <w:b/>
          <w:bCs/>
          <w:color w:val="FF0000"/>
          <w:sz w:val="32"/>
          <w:szCs w:val="32"/>
          <w:u w:val="single"/>
          <w:lang w:bidi="ar-SA"/>
        </w:rPr>
        <w:t>TAK</w:t>
      </w:r>
      <w:r w:rsidRPr="00DE1103">
        <w:rPr>
          <w:rFonts w:ascii="Times New Roman" w:hAnsi="Times New Roman" w:cs="Times New Roman"/>
          <w:b/>
          <w:bCs/>
          <w:color w:val="FF0000"/>
          <w:sz w:val="32"/>
          <w:szCs w:val="32"/>
          <w:u w:val="single"/>
          <w:lang w:bidi="ar-SA"/>
        </w:rPr>
        <w:t xml:space="preserve"> aerosol insecticide</w:t>
      </w:r>
    </w:p>
    <w:p w:rsidR="007B13A5" w:rsidRDefault="007B13A5" w:rsidP="00CB5B2B">
      <w:pPr>
        <w:pStyle w:val="NoSpacing"/>
        <w:rPr>
          <w:rFonts w:asciiTheme="majorBidi" w:hAnsiTheme="majorBidi" w:cstheme="majorBidi"/>
          <w:b/>
          <w:bCs/>
          <w:sz w:val="28"/>
          <w:szCs w:val="28"/>
          <w:lang w:bidi="ar-SA"/>
        </w:rPr>
      </w:pPr>
    </w:p>
    <w:p w:rsidR="00CB5B2B" w:rsidRDefault="00CB5B2B" w:rsidP="00CB5B2B">
      <w:pPr>
        <w:pStyle w:val="NoSpacing"/>
        <w:rPr>
          <w:rFonts w:ascii="Times New Roman" w:hAnsi="Times New Roman" w:cs="Times New Roman"/>
          <w:sz w:val="28"/>
          <w:szCs w:val="28"/>
        </w:rPr>
      </w:pPr>
      <w:r w:rsidRPr="00E01846">
        <w:rPr>
          <w:rFonts w:asciiTheme="majorBidi" w:hAnsiTheme="majorBidi" w:cstheme="majorBidi"/>
          <w:b/>
          <w:bCs/>
          <w:sz w:val="28"/>
          <w:szCs w:val="28"/>
          <w:lang w:bidi="ar-SA"/>
        </w:rPr>
        <w:t>Date of Issue:</w:t>
      </w:r>
      <w:r w:rsidRPr="00E01846">
        <w:rPr>
          <w:rFonts w:cstheme="minorHAnsi"/>
          <w:sz w:val="28"/>
          <w:szCs w:val="28"/>
          <w:lang w:bidi="ar-SA"/>
        </w:rPr>
        <w:t xml:space="preserve">    </w:t>
      </w:r>
      <w:r>
        <w:rPr>
          <w:rFonts w:cstheme="minorHAnsi"/>
          <w:sz w:val="28"/>
          <w:szCs w:val="28"/>
          <w:lang w:bidi="ar-SA"/>
        </w:rPr>
        <w:t xml:space="preserve"> 21</w:t>
      </w:r>
      <w:r w:rsidRPr="006542F6">
        <w:rPr>
          <w:rFonts w:cstheme="minorHAnsi"/>
          <w:sz w:val="28"/>
          <w:szCs w:val="28"/>
          <w:vertAlign w:val="superscript"/>
          <w:lang w:bidi="ar-SA"/>
        </w:rPr>
        <w:t>st</w:t>
      </w:r>
      <w:r w:rsidR="00DE16BC">
        <w:rPr>
          <w:rFonts w:cstheme="minorHAnsi"/>
          <w:sz w:val="28"/>
          <w:szCs w:val="28"/>
          <w:lang w:bidi="ar-S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bidi="ar-SA"/>
        </w:rPr>
        <w:t>October</w:t>
      </w:r>
      <w:r w:rsidRPr="00193C38">
        <w:rPr>
          <w:rFonts w:ascii="Times New Roman" w:hAnsi="Times New Roman" w:cs="Times New Roman"/>
          <w:sz w:val="28"/>
          <w:szCs w:val="28"/>
          <w:lang w:bidi="ar-SA"/>
        </w:rPr>
        <w:t xml:space="preserve"> 202</w:t>
      </w:r>
      <w:r>
        <w:rPr>
          <w:rFonts w:ascii="Times New Roman" w:hAnsi="Times New Roman" w:cs="Times New Roman"/>
          <w:sz w:val="28"/>
          <w:szCs w:val="28"/>
          <w:lang w:bidi="ar-SA"/>
        </w:rPr>
        <w:t xml:space="preserve">0 </w:t>
      </w:r>
      <w:r w:rsidRPr="00A459B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B5B2B" w:rsidRPr="00E01846" w:rsidRDefault="00CB5B2B" w:rsidP="00CB5B2B">
      <w:pPr>
        <w:pStyle w:val="NoSpacing"/>
        <w:rPr>
          <w:rFonts w:cstheme="minorHAnsi"/>
          <w:sz w:val="28"/>
          <w:szCs w:val="28"/>
          <w:lang w:bidi="ar-SA"/>
        </w:rPr>
      </w:pPr>
    </w:p>
    <w:p w:rsidR="00CB5B2B" w:rsidRPr="003F4B7D" w:rsidRDefault="00CB5B2B" w:rsidP="00CB5B2B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color w:val="000000" w:themeColor="text1"/>
          <w:sz w:val="32"/>
          <w:szCs w:val="32"/>
          <w:lang w:bidi="ar-SA"/>
        </w:rPr>
      </w:pPr>
      <w:r w:rsidRPr="003F4B7D">
        <w:rPr>
          <w:rFonts w:ascii="Times New Roman" w:eastAsia="Times New Roman" w:hAnsi="Times New Roman" w:cs="Times New Roman"/>
          <w:b/>
          <w:bCs/>
          <w:color w:val="000000" w:themeColor="text1"/>
          <w:sz w:val="32"/>
          <w:szCs w:val="32"/>
          <w:lang w:bidi="ar-SA"/>
        </w:rPr>
        <w:t>1. PRODUCT AND COMPANY IDENTIFICATION</w:t>
      </w:r>
    </w:p>
    <w:p w:rsidR="00CB5B2B" w:rsidRPr="003F4B7D" w:rsidRDefault="00CB5B2B" w:rsidP="007B13A5">
      <w:pPr>
        <w:pStyle w:val="NoSpacing"/>
        <w:rPr>
          <w:rFonts w:ascii="Times New Roman" w:hAnsi="Times New Roman" w:cs="Times New Roman"/>
          <w:sz w:val="28"/>
          <w:szCs w:val="28"/>
        </w:rPr>
      </w:pPr>
      <w:r w:rsidRPr="003F4B7D">
        <w:rPr>
          <w:rFonts w:ascii="Times New Roman" w:hAnsi="Times New Roman" w:cs="Times New Roman"/>
          <w:sz w:val="28"/>
          <w:szCs w:val="28"/>
        </w:rPr>
        <w:t>Product Identification: This product is a pressurized aerosol insecticide inte</w:t>
      </w:r>
      <w:r w:rsidR="007B13A5">
        <w:rPr>
          <w:rFonts w:ascii="Times New Roman" w:hAnsi="Times New Roman" w:cs="Times New Roman"/>
          <w:sz w:val="28"/>
          <w:szCs w:val="28"/>
        </w:rPr>
        <w:t>nded for household pest control.</w:t>
      </w:r>
      <w:r w:rsidRPr="003F4B7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B13A5" w:rsidRDefault="007B13A5" w:rsidP="007B13A5">
      <w:pPr>
        <w:pStyle w:val="NoSpacing"/>
        <w:rPr>
          <w:rFonts w:ascii="Times New Roman" w:hAnsi="Times New Roman" w:cs="Times New Roman"/>
          <w:b/>
          <w:bCs/>
          <w:sz w:val="28"/>
          <w:szCs w:val="28"/>
        </w:rPr>
      </w:pPr>
    </w:p>
    <w:p w:rsidR="007B13A5" w:rsidRDefault="007B13A5" w:rsidP="007B13A5">
      <w:pPr>
        <w:pStyle w:val="NoSpacing"/>
        <w:rPr>
          <w:rFonts w:ascii="Times New Roman" w:hAnsi="Times New Roman" w:cs="Times New Roman"/>
          <w:sz w:val="28"/>
          <w:szCs w:val="28"/>
        </w:rPr>
      </w:pPr>
      <w:r w:rsidRPr="00A459BA">
        <w:rPr>
          <w:rFonts w:ascii="Times New Roman" w:hAnsi="Times New Roman" w:cs="Times New Roman"/>
          <w:b/>
          <w:bCs/>
          <w:sz w:val="28"/>
          <w:szCs w:val="28"/>
        </w:rPr>
        <w:t>Manufacturer: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3F4B7D">
        <w:rPr>
          <w:rFonts w:ascii="Times New Roman" w:hAnsi="Times New Roman" w:cs="Times New Roman"/>
          <w:sz w:val="28"/>
          <w:szCs w:val="28"/>
        </w:rPr>
        <w:t xml:space="preserve"> Jordan Industrial Petrochemical Co. Ltd., Amman – Jordan, </w:t>
      </w:r>
    </w:p>
    <w:p w:rsidR="007B13A5" w:rsidRDefault="007B13A5" w:rsidP="007B13A5">
      <w:pPr>
        <w:pStyle w:val="NoSpacing"/>
        <w:rPr>
          <w:rStyle w:val="Hyperlink"/>
          <w:rFonts w:ascii="Times New Roman" w:hAnsi="Times New Roman" w:cs="Times New Roman"/>
          <w:color w:val="auto"/>
          <w:sz w:val="28"/>
          <w:szCs w:val="28"/>
          <w:u w:val="none"/>
          <w:lang w:bidi="ar-SA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</w:t>
      </w:r>
      <w:r w:rsidRPr="003F4B7D">
        <w:rPr>
          <w:rFonts w:ascii="Times New Roman" w:hAnsi="Times New Roman" w:cs="Times New Roman"/>
          <w:sz w:val="28"/>
          <w:szCs w:val="28"/>
        </w:rPr>
        <w:t xml:space="preserve">Tel: +962-6-4611306, Email: </w:t>
      </w:r>
      <w:hyperlink r:id="rId6" w:history="1">
        <w:r w:rsidRPr="003F4B7D">
          <w:rPr>
            <w:rStyle w:val="Hyperlink"/>
            <w:rFonts w:ascii="Times New Roman" w:hAnsi="Times New Roman" w:cs="Times New Roman"/>
            <w:color w:val="auto"/>
            <w:sz w:val="28"/>
            <w:szCs w:val="28"/>
            <w:u w:val="none"/>
          </w:rPr>
          <w:t>jipco@nol.com.jo</w:t>
        </w:r>
      </w:hyperlink>
      <w:r w:rsidRPr="003F4B7D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 xml:space="preserve">website: </w:t>
      </w:r>
      <w:hyperlink r:id="rId7" w:history="1">
        <w:r w:rsidRPr="003F4B7D">
          <w:rPr>
            <w:rStyle w:val="Hyperlink"/>
            <w:rFonts w:ascii="Times New Roman" w:hAnsi="Times New Roman" w:cs="Times New Roman"/>
            <w:color w:val="auto"/>
            <w:sz w:val="28"/>
            <w:szCs w:val="28"/>
            <w:u w:val="none"/>
          </w:rPr>
          <w:t>www.jipco.jo</w:t>
        </w:r>
      </w:hyperlink>
    </w:p>
    <w:p w:rsidR="007B13A5" w:rsidRDefault="007B13A5" w:rsidP="007B13A5">
      <w:pPr>
        <w:pStyle w:val="NoSpacing"/>
        <w:rPr>
          <w:rFonts w:asciiTheme="majorBidi" w:hAnsiTheme="majorBidi" w:cstheme="majorBidi"/>
          <w:b/>
          <w:bCs/>
          <w:sz w:val="28"/>
          <w:szCs w:val="28"/>
          <w:lang w:bidi="ar-SA"/>
        </w:rPr>
      </w:pPr>
    </w:p>
    <w:p w:rsidR="007B13A5" w:rsidRDefault="007B13A5" w:rsidP="00803DAE">
      <w:pPr>
        <w:pStyle w:val="NoSpacing"/>
        <w:rPr>
          <w:rFonts w:asciiTheme="majorBidi" w:hAnsiTheme="majorBidi" w:cstheme="majorBidi"/>
          <w:b/>
          <w:bCs/>
          <w:sz w:val="28"/>
          <w:szCs w:val="28"/>
          <w:lang w:bidi="ar-SA"/>
        </w:rPr>
      </w:pPr>
      <w:r>
        <w:rPr>
          <w:rFonts w:asciiTheme="majorBidi" w:hAnsiTheme="majorBidi" w:cstheme="majorBidi"/>
          <w:b/>
          <w:bCs/>
          <w:sz w:val="28"/>
          <w:szCs w:val="28"/>
          <w:lang w:bidi="ar-SA"/>
        </w:rPr>
        <w:t xml:space="preserve">Registration:     </w:t>
      </w:r>
      <w:r w:rsidRPr="00A13B67">
        <w:rPr>
          <w:rFonts w:asciiTheme="majorBidi" w:hAnsiTheme="majorBidi" w:cstheme="majorBidi"/>
          <w:sz w:val="28"/>
          <w:szCs w:val="28"/>
          <w:lang w:bidi="ar-SA"/>
        </w:rPr>
        <w:t xml:space="preserve">Officially </w:t>
      </w:r>
      <w:r>
        <w:rPr>
          <w:rFonts w:asciiTheme="majorBidi" w:hAnsiTheme="majorBidi" w:cstheme="majorBidi"/>
          <w:sz w:val="28"/>
          <w:szCs w:val="28"/>
          <w:lang w:bidi="ar-SA"/>
        </w:rPr>
        <w:t>r</w:t>
      </w:r>
      <w:r w:rsidRPr="00A13B67">
        <w:rPr>
          <w:rFonts w:asciiTheme="majorBidi" w:hAnsiTheme="majorBidi" w:cstheme="majorBidi"/>
          <w:sz w:val="28"/>
          <w:szCs w:val="28"/>
          <w:lang w:bidi="ar-SA"/>
        </w:rPr>
        <w:t xml:space="preserve">egistered in Jordan </w:t>
      </w:r>
      <w:r>
        <w:rPr>
          <w:rFonts w:asciiTheme="majorBidi" w:hAnsiTheme="majorBidi" w:cstheme="majorBidi"/>
          <w:sz w:val="28"/>
          <w:szCs w:val="28"/>
          <w:lang w:bidi="ar-SA"/>
        </w:rPr>
        <w:t xml:space="preserve">under registration </w:t>
      </w:r>
      <w:r w:rsidRPr="00A13B67">
        <w:rPr>
          <w:rFonts w:asciiTheme="majorBidi" w:hAnsiTheme="majorBidi" w:cstheme="majorBidi"/>
          <w:sz w:val="28"/>
          <w:szCs w:val="28"/>
          <w:lang w:bidi="ar-SA"/>
        </w:rPr>
        <w:t xml:space="preserve">No. </w:t>
      </w:r>
      <w:r w:rsidR="00803DAE">
        <w:rPr>
          <w:rFonts w:asciiTheme="majorBidi" w:hAnsiTheme="majorBidi" w:cstheme="majorBidi"/>
          <w:sz w:val="28"/>
          <w:szCs w:val="28"/>
          <w:lang w:bidi="ar-SA"/>
        </w:rPr>
        <w:t>570</w:t>
      </w:r>
    </w:p>
    <w:p w:rsidR="00CB5B2B" w:rsidRPr="00E01846" w:rsidRDefault="00CB5B2B" w:rsidP="00CB5B2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  <w:r w:rsidRPr="00E01846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bidi="ar-SA"/>
        </w:rPr>
        <w:t>Recommended Use:</w:t>
      </w:r>
    </w:p>
    <w:p w:rsidR="00CB5B2B" w:rsidRPr="003F4B7D" w:rsidRDefault="00CB5B2B" w:rsidP="00CB5B2B">
      <w:pPr>
        <w:pStyle w:val="NoSpacing"/>
        <w:numPr>
          <w:ilvl w:val="0"/>
          <w:numId w:val="32"/>
        </w:numPr>
        <w:rPr>
          <w:rFonts w:ascii="Times New Roman" w:hAnsi="Times New Roman" w:cs="Times New Roman"/>
          <w:sz w:val="28"/>
          <w:szCs w:val="28"/>
          <w:lang w:bidi="ar-SA"/>
        </w:rPr>
      </w:pPr>
      <w:r w:rsidRPr="003F4B7D">
        <w:rPr>
          <w:rFonts w:ascii="Times New Roman" w:hAnsi="Times New Roman" w:cs="Times New Roman"/>
          <w:sz w:val="28"/>
          <w:szCs w:val="28"/>
          <w:lang w:bidi="ar-SA"/>
        </w:rPr>
        <w:t>Control of flying and crawling insects in indoor and outdoor settings.</w:t>
      </w:r>
    </w:p>
    <w:p w:rsidR="00CB5B2B" w:rsidRPr="003F4B7D" w:rsidRDefault="00CB5B2B" w:rsidP="00CB5B2B">
      <w:pPr>
        <w:pStyle w:val="NoSpacing"/>
        <w:numPr>
          <w:ilvl w:val="0"/>
          <w:numId w:val="32"/>
        </w:numPr>
        <w:rPr>
          <w:rFonts w:ascii="Times New Roman" w:hAnsi="Times New Roman" w:cs="Times New Roman"/>
          <w:sz w:val="28"/>
          <w:szCs w:val="28"/>
          <w:lang w:bidi="ar-SA"/>
        </w:rPr>
      </w:pPr>
      <w:r w:rsidRPr="003F4B7D">
        <w:rPr>
          <w:rFonts w:ascii="Times New Roman" w:hAnsi="Times New Roman" w:cs="Times New Roman"/>
          <w:sz w:val="28"/>
          <w:szCs w:val="28"/>
          <w:lang w:bidi="ar-SA"/>
        </w:rPr>
        <w:t>Restricted to use as directed on the label.</w:t>
      </w:r>
    </w:p>
    <w:p w:rsidR="00CB5B2B" w:rsidRDefault="00CB5B2B" w:rsidP="00CB5B2B">
      <w:pPr>
        <w:pStyle w:val="NoSpacing"/>
        <w:numPr>
          <w:ilvl w:val="0"/>
          <w:numId w:val="32"/>
        </w:numPr>
        <w:rPr>
          <w:rFonts w:ascii="Times New Roman" w:hAnsi="Times New Roman" w:cs="Times New Roman"/>
          <w:sz w:val="28"/>
          <w:szCs w:val="28"/>
          <w:lang w:bidi="ar-SA"/>
        </w:rPr>
      </w:pPr>
      <w:r w:rsidRPr="003F4B7D">
        <w:rPr>
          <w:rFonts w:ascii="Times New Roman" w:hAnsi="Times New Roman" w:cs="Times New Roman"/>
          <w:sz w:val="28"/>
          <w:szCs w:val="28"/>
          <w:lang w:bidi="ar-SA"/>
        </w:rPr>
        <w:t>Not intended for agricultural or food-related pest control.</w:t>
      </w:r>
    </w:p>
    <w:p w:rsidR="00EE537A" w:rsidRDefault="00EE537A" w:rsidP="00EE537A">
      <w:pPr>
        <w:pStyle w:val="NoSpacing"/>
        <w:rPr>
          <w:rFonts w:ascii="Times New Roman" w:hAnsi="Times New Roman" w:cs="Times New Roman"/>
          <w:sz w:val="28"/>
          <w:szCs w:val="28"/>
          <w:lang w:bidi="ar-SA"/>
        </w:rPr>
      </w:pPr>
    </w:p>
    <w:p w:rsidR="00CB5B2B" w:rsidRPr="003F4B7D" w:rsidRDefault="00CB5B2B" w:rsidP="00CB5B2B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2"/>
          <w:szCs w:val="32"/>
          <w:lang w:bidi="ar-SA"/>
        </w:rPr>
      </w:pPr>
      <w:r w:rsidRPr="003F4B7D">
        <w:rPr>
          <w:rFonts w:ascii="Times New Roman" w:eastAsia="Times New Roman" w:hAnsi="Times New Roman" w:cs="Times New Roman"/>
          <w:b/>
          <w:bCs/>
          <w:sz w:val="32"/>
          <w:szCs w:val="32"/>
          <w:lang w:bidi="ar-SA"/>
        </w:rPr>
        <w:t>2. HAZARD(S) IDENTIFICATION</w:t>
      </w:r>
    </w:p>
    <w:p w:rsidR="00CB5B2B" w:rsidRPr="003F4B7D" w:rsidRDefault="00CB5B2B" w:rsidP="00CB5B2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bidi="ar-SA"/>
        </w:rPr>
      </w:pPr>
      <w:r w:rsidRPr="003F4B7D">
        <w:rPr>
          <w:rFonts w:ascii="Times New Roman" w:eastAsia="Times New Roman" w:hAnsi="Times New Roman" w:cs="Times New Roman"/>
          <w:b/>
          <w:bCs/>
          <w:sz w:val="28"/>
          <w:szCs w:val="28"/>
          <w:lang w:bidi="ar-SA"/>
        </w:rPr>
        <w:t>Classification:</w:t>
      </w:r>
    </w:p>
    <w:p w:rsidR="00CB5B2B" w:rsidRPr="003F4B7D" w:rsidRDefault="00CB5B2B" w:rsidP="00CB5B2B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  <w:r w:rsidRPr="003F4B7D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bidi="ar-SA"/>
        </w:rPr>
        <w:t>Flammability:</w:t>
      </w:r>
      <w:r w:rsidRPr="003F4B7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 Aerosol container with a flammable propellant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.</w:t>
      </w:r>
    </w:p>
    <w:p w:rsidR="00CB5B2B" w:rsidRPr="003F4B7D" w:rsidRDefault="00CB5B2B" w:rsidP="00CB5B2B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  <w:r w:rsidRPr="003F4B7D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bidi="ar-SA"/>
        </w:rPr>
        <w:t>Health Hazards:</w:t>
      </w:r>
    </w:p>
    <w:p w:rsidR="00CB5B2B" w:rsidRPr="003F4B7D" w:rsidRDefault="00CB5B2B" w:rsidP="00CB5B2B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  <w:r w:rsidRPr="003F4B7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Excess inhalation of aerosol mist may cause respiratory irritation.</w:t>
      </w:r>
    </w:p>
    <w:p w:rsidR="00CB5B2B" w:rsidRPr="003F4B7D" w:rsidRDefault="00CB5B2B" w:rsidP="00CB5B2B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  <w:r w:rsidRPr="003F4B7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Long skin and eye contact may result in mild irritation.</w:t>
      </w:r>
      <w:bookmarkStart w:id="0" w:name="_GoBack"/>
      <w:bookmarkEnd w:id="0"/>
    </w:p>
    <w:p w:rsidR="00CB5B2B" w:rsidRPr="003F4B7D" w:rsidRDefault="00CB5B2B" w:rsidP="007B13A5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  <w:r w:rsidRPr="003F4B7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lastRenderedPageBreak/>
        <w:t>Ingestion is not intended and</w:t>
      </w:r>
      <w:r w:rsidR="007B13A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 can</w:t>
      </w:r>
      <w:r w:rsidRPr="003F4B7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 be harmful.</w:t>
      </w:r>
    </w:p>
    <w:p w:rsidR="00CB5B2B" w:rsidRPr="003F4B7D" w:rsidRDefault="00CB5B2B" w:rsidP="00CB5B2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bidi="ar-SA"/>
        </w:rPr>
      </w:pPr>
      <w:r w:rsidRPr="003F4B7D">
        <w:rPr>
          <w:rFonts w:ascii="Times New Roman" w:eastAsia="Times New Roman" w:hAnsi="Times New Roman" w:cs="Times New Roman"/>
          <w:b/>
          <w:bCs/>
          <w:sz w:val="28"/>
          <w:szCs w:val="28"/>
          <w:lang w:bidi="ar-SA"/>
        </w:rPr>
        <w:t>Label Elements:</w:t>
      </w:r>
    </w:p>
    <w:p w:rsidR="00DE16BC" w:rsidRPr="00DE16BC" w:rsidRDefault="00CB5B2B" w:rsidP="00DE16BC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  <w:r w:rsidRPr="003F4B7D">
        <w:rPr>
          <w:rFonts w:ascii="Times New Roman" w:eastAsia="Times New Roman" w:hAnsi="Times New Roman" w:cs="Times New Roman"/>
          <w:b/>
          <w:bCs/>
          <w:sz w:val="28"/>
          <w:szCs w:val="28"/>
          <w:lang w:bidi="ar-SA"/>
        </w:rPr>
        <w:t xml:space="preserve">Hazard </w:t>
      </w:r>
      <w:r w:rsidRPr="003F4B7D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bidi="ar-SA"/>
        </w:rPr>
        <w:t>Pictograms:</w:t>
      </w:r>
    </w:p>
    <w:p w:rsidR="00CB5B2B" w:rsidRPr="003F4B7D" w:rsidRDefault="00CB5B2B" w:rsidP="00CB5B2B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  <w:r w:rsidRPr="003F4B7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Flame (flammable)</w:t>
      </w:r>
    </w:p>
    <w:p w:rsidR="00CB5B2B" w:rsidRDefault="00DE16BC" w:rsidP="00DE16BC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Pressurized container</w:t>
      </w:r>
      <w:r w:rsidR="00CB5B2B" w:rsidRPr="003F4B7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 (</w:t>
      </w:r>
      <w:r w:rsidR="002D379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cylindrical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aerosol</w:t>
      </w:r>
      <w:r w:rsidR="00CB5B2B" w:rsidRPr="003F4B7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)</w:t>
      </w:r>
    </w:p>
    <w:p w:rsidR="00DE16BC" w:rsidRPr="003F4B7D" w:rsidRDefault="002D379B" w:rsidP="002D379B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Harmful to Fish </w:t>
      </w:r>
      <w:r w:rsidR="00DE16B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(to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xic to</w:t>
      </w:r>
      <w:r w:rsidR="00DE16B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 fish)</w:t>
      </w:r>
      <w:r w:rsidR="009C72A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ab/>
      </w:r>
    </w:p>
    <w:p w:rsidR="00CB5B2B" w:rsidRPr="003F4B7D" w:rsidRDefault="00CB5B2B" w:rsidP="00CB5B2B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  <w:r w:rsidRPr="003F4B7D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bidi="ar-SA"/>
        </w:rPr>
        <w:t>Signal Word:</w:t>
      </w:r>
      <w:r w:rsidRPr="003F4B7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 Warning</w:t>
      </w:r>
    </w:p>
    <w:p w:rsidR="00CB5B2B" w:rsidRPr="003F4B7D" w:rsidRDefault="00CB5B2B" w:rsidP="00CB5B2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bidi="ar-SA"/>
        </w:rPr>
      </w:pPr>
      <w:r w:rsidRPr="003F4B7D">
        <w:rPr>
          <w:rFonts w:ascii="Times New Roman" w:eastAsia="Times New Roman" w:hAnsi="Times New Roman" w:cs="Times New Roman"/>
          <w:b/>
          <w:bCs/>
          <w:sz w:val="28"/>
          <w:szCs w:val="28"/>
          <w:lang w:bidi="ar-SA"/>
        </w:rPr>
        <w:t>Precautionary Statements:</w:t>
      </w:r>
      <w:r w:rsidR="002D379B" w:rsidRPr="002D379B">
        <w:rPr>
          <w:noProof/>
          <w:lang w:bidi="ar-SA"/>
        </w:rPr>
        <w:t xml:space="preserve"> </w:t>
      </w:r>
    </w:p>
    <w:p w:rsidR="00CB5B2B" w:rsidRPr="003F4B7D" w:rsidRDefault="00CB5B2B" w:rsidP="00CB5B2B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  <w:r w:rsidRPr="003F4B7D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bidi="ar-SA"/>
        </w:rPr>
        <w:t>Prevention:</w:t>
      </w:r>
    </w:p>
    <w:p w:rsidR="00CB5B2B" w:rsidRPr="003F4B7D" w:rsidRDefault="00CB5B2B" w:rsidP="00CB5B2B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  <w:r w:rsidRPr="003F4B7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Keep away from heat, sparks, open flames, and hot surfaces. No smoking.</w:t>
      </w:r>
    </w:p>
    <w:p w:rsidR="00CB5B2B" w:rsidRPr="003F4B7D" w:rsidRDefault="00CB5B2B" w:rsidP="00CB5B2B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  <w:r w:rsidRPr="003F4B7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Use only in a well-ventilated area.</w:t>
      </w:r>
    </w:p>
    <w:p w:rsidR="00CB5B2B" w:rsidRPr="003F4B7D" w:rsidRDefault="00CB5B2B" w:rsidP="00CB5B2B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  <w:r w:rsidRPr="003F4B7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Avoid contact with skin and eyes.</w:t>
      </w:r>
    </w:p>
    <w:p w:rsidR="00CB5B2B" w:rsidRPr="003F4B7D" w:rsidRDefault="00CB5B2B" w:rsidP="00CB5B2B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  <w:r w:rsidRPr="003F4B7D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bidi="ar-SA"/>
        </w:rPr>
        <w:t>Response:</w:t>
      </w:r>
    </w:p>
    <w:p w:rsidR="00CB5B2B" w:rsidRPr="003F4B7D" w:rsidRDefault="00CB5B2B" w:rsidP="00CB5B2B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  <w:r w:rsidRPr="003F4B7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In case of fire: Use appropriate extinguisher for chemical fires (foam, dry chemical, or CO₂).</w:t>
      </w:r>
    </w:p>
    <w:p w:rsidR="00CB5B2B" w:rsidRPr="003F4B7D" w:rsidRDefault="00CB5B2B" w:rsidP="00CB5B2B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  <w:r w:rsidRPr="003F4B7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In case of accidental exposure: Follow first aid measures (see Section 4).</w:t>
      </w:r>
    </w:p>
    <w:p w:rsidR="00CB5B2B" w:rsidRPr="003F4B7D" w:rsidRDefault="00CB5B2B" w:rsidP="00CB5B2B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color w:val="000000" w:themeColor="text1"/>
          <w:sz w:val="32"/>
          <w:szCs w:val="32"/>
          <w:lang w:bidi="ar-SA"/>
        </w:rPr>
      </w:pPr>
      <w:r w:rsidRPr="003F4B7D">
        <w:rPr>
          <w:rFonts w:ascii="Times New Roman" w:eastAsia="Times New Roman" w:hAnsi="Times New Roman" w:cs="Times New Roman"/>
          <w:b/>
          <w:bCs/>
          <w:color w:val="000000" w:themeColor="text1"/>
          <w:sz w:val="32"/>
          <w:szCs w:val="32"/>
          <w:lang w:bidi="ar-SA"/>
        </w:rPr>
        <w:t>3. COMPOSITION / INFORMATION ON INGREDIENTS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476"/>
        <w:gridCol w:w="1872"/>
        <w:gridCol w:w="2008"/>
        <w:gridCol w:w="4004"/>
      </w:tblGrid>
      <w:tr w:rsidR="00CB5B2B" w:rsidRPr="003F4B7D" w:rsidTr="00BB3CFF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CB5B2B" w:rsidRPr="003F4B7D" w:rsidRDefault="00CB5B2B" w:rsidP="004F0F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bidi="ar-SA"/>
              </w:rPr>
            </w:pPr>
            <w:r w:rsidRPr="003F4B7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bidi="ar-SA"/>
              </w:rPr>
              <w:t>Component</w:t>
            </w:r>
          </w:p>
        </w:tc>
        <w:tc>
          <w:tcPr>
            <w:tcW w:w="0" w:type="auto"/>
            <w:vAlign w:val="center"/>
            <w:hideMark/>
          </w:tcPr>
          <w:p w:rsidR="00CB5B2B" w:rsidRPr="003F4B7D" w:rsidRDefault="00CB5B2B" w:rsidP="004F0F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bidi="ar-SA"/>
              </w:rPr>
            </w:pPr>
            <w:r w:rsidRPr="003F4B7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bidi="ar-SA"/>
              </w:rPr>
              <w:t>Chemical Name</w:t>
            </w:r>
          </w:p>
        </w:tc>
        <w:tc>
          <w:tcPr>
            <w:tcW w:w="0" w:type="auto"/>
            <w:vAlign w:val="center"/>
            <w:hideMark/>
          </w:tcPr>
          <w:p w:rsidR="00CB5B2B" w:rsidRPr="003F4B7D" w:rsidRDefault="00BB3CFF" w:rsidP="004F0F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bidi="ar-SA"/>
              </w:rPr>
              <w:t xml:space="preserve">   </w:t>
            </w:r>
            <w:r w:rsidR="00CB5B2B" w:rsidRPr="003F4B7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bidi="ar-SA"/>
              </w:rPr>
              <w:t xml:space="preserve"> Concentration</w:t>
            </w:r>
          </w:p>
        </w:tc>
        <w:tc>
          <w:tcPr>
            <w:tcW w:w="0" w:type="auto"/>
            <w:vAlign w:val="center"/>
            <w:hideMark/>
          </w:tcPr>
          <w:p w:rsidR="00CB5B2B" w:rsidRPr="003F4B7D" w:rsidRDefault="00CB5B2B" w:rsidP="004F0FB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bidi="ar-SA"/>
              </w:rPr>
            </w:pPr>
            <w:r w:rsidRPr="003F4B7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bidi="ar-SA"/>
              </w:rPr>
              <w:t xml:space="preserve">     CAS Number</w:t>
            </w:r>
          </w:p>
        </w:tc>
      </w:tr>
      <w:tr w:rsidR="00CB5B2B" w:rsidRPr="003F4B7D" w:rsidTr="00BB3CFF">
        <w:trPr>
          <w:tblCellSpacing w:w="15" w:type="dxa"/>
        </w:trPr>
        <w:tc>
          <w:tcPr>
            <w:tcW w:w="0" w:type="auto"/>
            <w:vAlign w:val="center"/>
            <w:hideMark/>
          </w:tcPr>
          <w:p w:rsidR="00CB5B2B" w:rsidRPr="003F4B7D" w:rsidRDefault="00CB5B2B" w:rsidP="004F0F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bidi="ar-SA"/>
              </w:rPr>
            </w:pPr>
            <w:r w:rsidRPr="003F4B7D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bidi="ar-SA"/>
              </w:rPr>
              <w:t>Active</w:t>
            </w:r>
          </w:p>
        </w:tc>
        <w:tc>
          <w:tcPr>
            <w:tcW w:w="0" w:type="auto"/>
            <w:vAlign w:val="center"/>
            <w:hideMark/>
          </w:tcPr>
          <w:p w:rsidR="00CB5B2B" w:rsidRPr="003F4B7D" w:rsidRDefault="00CB5B2B" w:rsidP="004F0F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bidi="ar-SA"/>
              </w:rPr>
            </w:pPr>
            <w:r w:rsidRPr="003F4B7D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bidi="ar-SA"/>
              </w:rPr>
              <w:t xml:space="preserve">Tetramethrin          </w:t>
            </w:r>
          </w:p>
        </w:tc>
        <w:tc>
          <w:tcPr>
            <w:tcW w:w="0" w:type="auto"/>
            <w:vAlign w:val="center"/>
            <w:hideMark/>
          </w:tcPr>
          <w:p w:rsidR="00CB5B2B" w:rsidRPr="003F4B7D" w:rsidRDefault="00CB5B2B" w:rsidP="00DE16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bidi="ar-SA"/>
              </w:rPr>
            </w:pPr>
            <w:r w:rsidRPr="003F4B7D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bidi="ar-SA"/>
              </w:rPr>
              <w:t xml:space="preserve">           0.2</w:t>
            </w:r>
            <w:r w:rsidR="00BB3CF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bidi="ar-SA"/>
              </w:rPr>
              <w:t>5</w:t>
            </w:r>
            <w:r w:rsidR="00DE16BC" w:rsidRPr="003F4B7D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bidi="ar-SA"/>
              </w:rPr>
              <w:t xml:space="preserve"> </w:t>
            </w:r>
            <w:r w:rsidRPr="003F4B7D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bidi="ar-SA"/>
              </w:rPr>
              <w:t xml:space="preserve">% </w:t>
            </w:r>
          </w:p>
        </w:tc>
        <w:tc>
          <w:tcPr>
            <w:tcW w:w="0" w:type="auto"/>
            <w:vAlign w:val="center"/>
            <w:hideMark/>
          </w:tcPr>
          <w:p w:rsidR="00CB5B2B" w:rsidRPr="003F4B7D" w:rsidRDefault="00CB5B2B" w:rsidP="004F0F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bidi="ar-SA"/>
              </w:rPr>
            </w:pPr>
            <w:r w:rsidRPr="003F4B7D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bidi="ar-SA"/>
              </w:rPr>
              <w:t xml:space="preserve"> </w:t>
            </w:r>
            <w:r w:rsidR="00BB3CF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bidi="ar-SA"/>
              </w:rPr>
              <w:t xml:space="preserve">       </w:t>
            </w:r>
            <w:r w:rsidRPr="003F4B7D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bidi="ar-SA"/>
              </w:rPr>
              <w:t>7696-12-0</w:t>
            </w:r>
          </w:p>
        </w:tc>
      </w:tr>
      <w:tr w:rsidR="00CB5B2B" w:rsidRPr="003F4B7D" w:rsidTr="00BB3CFF">
        <w:trPr>
          <w:tblCellSpacing w:w="15" w:type="dxa"/>
        </w:trPr>
        <w:tc>
          <w:tcPr>
            <w:tcW w:w="0" w:type="auto"/>
            <w:vAlign w:val="center"/>
            <w:hideMark/>
          </w:tcPr>
          <w:p w:rsidR="00CB5B2B" w:rsidRPr="003F4B7D" w:rsidRDefault="00CB5B2B" w:rsidP="004F0F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bidi="ar-SA"/>
              </w:rPr>
            </w:pPr>
            <w:r w:rsidRPr="003F4B7D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bidi="ar-SA"/>
              </w:rPr>
              <w:t>Active</w:t>
            </w:r>
          </w:p>
        </w:tc>
        <w:tc>
          <w:tcPr>
            <w:tcW w:w="0" w:type="auto"/>
            <w:vAlign w:val="center"/>
            <w:hideMark/>
          </w:tcPr>
          <w:p w:rsidR="00CB5B2B" w:rsidRPr="003F4B7D" w:rsidRDefault="00BB3CFF" w:rsidP="004F0F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bidi="ar-SA"/>
              </w:rPr>
              <w:t>Per</w:t>
            </w:r>
            <w:r w:rsidR="00CB5B2B" w:rsidRPr="003F4B7D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bidi="ar-SA"/>
              </w:rPr>
              <w:t>methrin</w:t>
            </w:r>
          </w:p>
        </w:tc>
        <w:tc>
          <w:tcPr>
            <w:tcW w:w="0" w:type="auto"/>
            <w:vAlign w:val="center"/>
            <w:hideMark/>
          </w:tcPr>
          <w:p w:rsidR="00CB5B2B" w:rsidRPr="003F4B7D" w:rsidRDefault="00CB5B2B" w:rsidP="00803D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bidi="ar-SA"/>
              </w:rPr>
            </w:pPr>
            <w:r w:rsidRPr="003F4B7D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bidi="ar-SA"/>
              </w:rPr>
              <w:t xml:space="preserve">           0.</w:t>
            </w:r>
            <w:r w:rsidR="00803DA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bidi="ar-SA"/>
              </w:rPr>
              <w:t>0</w:t>
            </w:r>
            <w:r w:rsidR="00BB3CF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bidi="ar-SA"/>
              </w:rPr>
              <w:t>5</w:t>
            </w:r>
            <w:r w:rsidRPr="003F4B7D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bidi="ar-SA"/>
              </w:rPr>
              <w:t>%</w:t>
            </w:r>
            <w:r w:rsidR="00BB3CF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bidi="ar-SA"/>
              </w:rPr>
              <w:t xml:space="preserve">                </w:t>
            </w:r>
          </w:p>
        </w:tc>
        <w:tc>
          <w:tcPr>
            <w:tcW w:w="0" w:type="auto"/>
            <w:vAlign w:val="center"/>
            <w:hideMark/>
          </w:tcPr>
          <w:p w:rsidR="00CB5B2B" w:rsidRPr="003F4B7D" w:rsidRDefault="00BB3CFF" w:rsidP="004F0F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bidi="ar-SA"/>
              </w:rPr>
              <w:t xml:space="preserve">        52645-53-1</w:t>
            </w:r>
          </w:p>
        </w:tc>
      </w:tr>
      <w:tr w:rsidR="00CB5B2B" w:rsidRPr="003F4B7D" w:rsidTr="00BB3CFF">
        <w:trPr>
          <w:tblCellSpacing w:w="15" w:type="dxa"/>
        </w:trPr>
        <w:tc>
          <w:tcPr>
            <w:tcW w:w="0" w:type="auto"/>
            <w:vAlign w:val="center"/>
            <w:hideMark/>
          </w:tcPr>
          <w:p w:rsidR="00CB5B2B" w:rsidRPr="003F4B7D" w:rsidRDefault="00CB5B2B" w:rsidP="004F0F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bidi="ar-SA"/>
              </w:rPr>
            </w:pPr>
            <w:r w:rsidRPr="003F4B7D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bidi="ar-SA"/>
              </w:rPr>
              <w:t>Other</w:t>
            </w:r>
          </w:p>
        </w:tc>
        <w:tc>
          <w:tcPr>
            <w:tcW w:w="0" w:type="auto"/>
            <w:vAlign w:val="center"/>
            <w:hideMark/>
          </w:tcPr>
          <w:p w:rsidR="00CB5B2B" w:rsidRPr="003F4B7D" w:rsidRDefault="00CB5B2B" w:rsidP="004F0F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bidi="ar-SA"/>
              </w:rPr>
            </w:pPr>
            <w:r w:rsidRPr="003F4B7D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bidi="ar-SA"/>
              </w:rPr>
              <w:t>Inert Ingredients</w:t>
            </w:r>
          </w:p>
        </w:tc>
        <w:tc>
          <w:tcPr>
            <w:tcW w:w="0" w:type="auto"/>
            <w:vAlign w:val="center"/>
            <w:hideMark/>
          </w:tcPr>
          <w:p w:rsidR="00CB5B2B" w:rsidRPr="003F4B7D" w:rsidRDefault="00CB5B2B" w:rsidP="00803D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bidi="ar-SA"/>
              </w:rPr>
            </w:pPr>
            <w:r w:rsidRPr="003F4B7D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bidi="ar-SA"/>
              </w:rPr>
              <w:t xml:space="preserve">      </w:t>
            </w:r>
            <w:r w:rsidR="00803DA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bidi="ar-SA"/>
              </w:rPr>
              <w:t xml:space="preserve">  </w:t>
            </w:r>
            <w:r w:rsidRPr="003F4B7D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bidi="ar-SA"/>
              </w:rPr>
              <w:t xml:space="preserve">   99.</w:t>
            </w:r>
            <w:r w:rsidR="00803DA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bidi="ar-SA"/>
              </w:rPr>
              <w:t>7</w:t>
            </w:r>
            <w:r w:rsidRPr="003F4B7D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bidi="ar-SA"/>
              </w:rPr>
              <w:t>%</w:t>
            </w:r>
          </w:p>
        </w:tc>
        <w:tc>
          <w:tcPr>
            <w:tcW w:w="0" w:type="auto"/>
            <w:vAlign w:val="center"/>
            <w:hideMark/>
          </w:tcPr>
          <w:p w:rsidR="00CB5B2B" w:rsidRPr="003F4B7D" w:rsidRDefault="00CB5B2B" w:rsidP="004F0F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bidi="ar-SA"/>
              </w:rPr>
            </w:pPr>
            <w:r w:rsidRPr="003F4B7D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bidi="ar-SA"/>
              </w:rPr>
              <w:t>Proprietary/Non-hazardous components</w:t>
            </w:r>
          </w:p>
        </w:tc>
      </w:tr>
    </w:tbl>
    <w:p w:rsidR="00DE16BC" w:rsidRDefault="00CB5B2B" w:rsidP="002D379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i/>
          <w:iCs/>
          <w:color w:val="FF0000"/>
          <w:sz w:val="28"/>
          <w:szCs w:val="28"/>
          <w:lang w:bidi="ar-SA"/>
        </w:rPr>
      </w:pPr>
      <w:r w:rsidRPr="003F4B7D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lang w:bidi="ar-SA"/>
        </w:rPr>
        <w:t xml:space="preserve">Note: The remaining formulation consists of propellants and other </w:t>
      </w:r>
      <w:proofErr w:type="spellStart"/>
      <w:r w:rsidRPr="003F4B7D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lang w:bidi="ar-SA"/>
        </w:rPr>
        <w:t>inerts</w:t>
      </w:r>
      <w:proofErr w:type="spellEnd"/>
      <w:r w:rsidRPr="003F4B7D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lang w:bidi="ar-SA"/>
        </w:rPr>
        <w:t xml:space="preserve"> that are not classified as hazardous</w:t>
      </w:r>
      <w:r w:rsidR="002D379B">
        <w:rPr>
          <w:rFonts w:ascii="Times New Roman" w:eastAsia="Times New Roman" w:hAnsi="Times New Roman" w:cs="Times New Roman"/>
          <w:i/>
          <w:iCs/>
          <w:color w:val="FF0000"/>
          <w:sz w:val="28"/>
          <w:szCs w:val="28"/>
          <w:lang w:bidi="ar-SA"/>
        </w:rPr>
        <w:t>.</w:t>
      </w:r>
    </w:p>
    <w:p w:rsidR="00CB5B2B" w:rsidRPr="003F4B7D" w:rsidRDefault="00CB5B2B" w:rsidP="00CB5B2B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2"/>
          <w:szCs w:val="32"/>
          <w:lang w:bidi="ar-SA"/>
        </w:rPr>
      </w:pPr>
      <w:r w:rsidRPr="003F4B7D">
        <w:rPr>
          <w:rFonts w:ascii="Times New Roman" w:eastAsia="Times New Roman" w:hAnsi="Times New Roman" w:cs="Times New Roman"/>
          <w:b/>
          <w:bCs/>
          <w:sz w:val="32"/>
          <w:szCs w:val="32"/>
          <w:lang w:bidi="ar-SA"/>
        </w:rPr>
        <w:t>4. FIRST-AID MEASURES</w:t>
      </w:r>
    </w:p>
    <w:p w:rsidR="00CB5B2B" w:rsidRPr="003F4B7D" w:rsidRDefault="00CB5B2B" w:rsidP="00CB5B2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  <w:r w:rsidRPr="003F4B7D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bidi="ar-SA"/>
        </w:rPr>
        <w:t>Inhalation:</w:t>
      </w:r>
    </w:p>
    <w:p w:rsidR="00CB5B2B" w:rsidRPr="003F4B7D" w:rsidRDefault="00CB5B2B" w:rsidP="00CB5B2B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  <w:r w:rsidRPr="003F4B7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Move the affected person to fresh air immediately.</w:t>
      </w:r>
    </w:p>
    <w:p w:rsidR="00CB5B2B" w:rsidRPr="003F4B7D" w:rsidRDefault="00CB5B2B" w:rsidP="00CB5B2B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  <w:r w:rsidRPr="003F4B7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lastRenderedPageBreak/>
        <w:t>If breathing is difficult, administer oxygen and seek medical attention immediately.</w:t>
      </w:r>
    </w:p>
    <w:p w:rsidR="00CB5B2B" w:rsidRPr="003F4B7D" w:rsidRDefault="00CB5B2B" w:rsidP="00CB5B2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  <w:r w:rsidRPr="003F4B7D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bidi="ar-SA"/>
        </w:rPr>
        <w:t>Skin Contact:</w:t>
      </w:r>
    </w:p>
    <w:p w:rsidR="00CB5B2B" w:rsidRPr="003F4B7D" w:rsidRDefault="00CB5B2B" w:rsidP="00CB5B2B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  <w:r w:rsidRPr="003F4B7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Remove contaminated clothing immediately.</w:t>
      </w:r>
    </w:p>
    <w:p w:rsidR="00CB5B2B" w:rsidRPr="003F4B7D" w:rsidRDefault="00CB5B2B" w:rsidP="00CB5B2B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  <w:r w:rsidRPr="003F4B7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Wash skin thoroughly with soap and water.</w:t>
      </w:r>
    </w:p>
    <w:p w:rsidR="00CB5B2B" w:rsidRPr="003F4B7D" w:rsidRDefault="00CB5B2B" w:rsidP="00CB5B2B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  <w:r w:rsidRPr="003F4B7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If irritation or redness persists, consult a physician.</w:t>
      </w:r>
    </w:p>
    <w:p w:rsidR="00CB5B2B" w:rsidRPr="003F4B7D" w:rsidRDefault="00CB5B2B" w:rsidP="00CB5B2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  <w:r w:rsidRPr="003F4B7D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bidi="ar-SA"/>
        </w:rPr>
        <w:t>Eye Contact:</w:t>
      </w:r>
    </w:p>
    <w:p w:rsidR="00CB5B2B" w:rsidRPr="003F4B7D" w:rsidRDefault="00CB5B2B" w:rsidP="00CB5B2B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  <w:r w:rsidRPr="003F4B7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Rinse the affected eyes with plenty of water for at least 15 minutes.</w:t>
      </w:r>
    </w:p>
    <w:p w:rsidR="00CB5B2B" w:rsidRPr="003F4B7D" w:rsidRDefault="00CB5B2B" w:rsidP="00CB5B2B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  <w:r w:rsidRPr="003F4B7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Remove contact lenses, if present.</w:t>
      </w:r>
    </w:p>
    <w:p w:rsidR="00CB5B2B" w:rsidRPr="003F4B7D" w:rsidRDefault="00CB5B2B" w:rsidP="00CB5B2B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  <w:r w:rsidRPr="003F4B7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Seek medical attention if irritation continues.</w:t>
      </w:r>
    </w:p>
    <w:p w:rsidR="00CB5B2B" w:rsidRPr="003F4B7D" w:rsidRDefault="00CB5B2B" w:rsidP="00CB5B2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  <w:r w:rsidRPr="003F4B7D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bidi="ar-SA"/>
        </w:rPr>
        <w:t>Ingestion:</w:t>
      </w:r>
    </w:p>
    <w:p w:rsidR="00CB5B2B" w:rsidRPr="003F4B7D" w:rsidRDefault="00CB5B2B" w:rsidP="00CB5B2B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  <w:r w:rsidRPr="003F4B7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Do not induce vomiting unless directed by</w:t>
      </w:r>
      <w:r w:rsidR="007B13A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 doctor or</w:t>
      </w:r>
      <w:r w:rsidRPr="003F4B7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 medical personnel.</w:t>
      </w:r>
    </w:p>
    <w:p w:rsidR="00CB5B2B" w:rsidRPr="003F4B7D" w:rsidRDefault="00CB5B2B" w:rsidP="00CB5B2B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  <w:r w:rsidRPr="003F4B7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Rinse mouth thoroughly with water.</w:t>
      </w:r>
    </w:p>
    <w:p w:rsidR="00CB5B2B" w:rsidRPr="003F4B7D" w:rsidRDefault="00CB5B2B" w:rsidP="007B13A5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  <w:r w:rsidRPr="003F4B7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Obtain immediate medical care</w:t>
      </w:r>
      <w:r w:rsidR="005B2B1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 at hospital</w:t>
      </w:r>
      <w:r w:rsidR="007E245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,</w:t>
      </w:r>
      <w:r w:rsidR="005B2B1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 </w:t>
      </w:r>
      <w:r w:rsidR="007E245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show the insecticide contents on its label.  </w:t>
      </w:r>
    </w:p>
    <w:p w:rsidR="00CB5B2B" w:rsidRPr="003F4B7D" w:rsidRDefault="00CB5B2B" w:rsidP="00CB5B2B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2"/>
          <w:szCs w:val="32"/>
          <w:lang w:bidi="ar-SA"/>
        </w:rPr>
      </w:pPr>
      <w:r w:rsidRPr="003F4B7D">
        <w:rPr>
          <w:rFonts w:ascii="Times New Roman" w:eastAsia="Times New Roman" w:hAnsi="Times New Roman" w:cs="Times New Roman"/>
          <w:b/>
          <w:bCs/>
          <w:sz w:val="32"/>
          <w:szCs w:val="32"/>
          <w:lang w:bidi="ar-SA"/>
        </w:rPr>
        <w:t>5. FIRE-FIGHTING MEASURES</w:t>
      </w:r>
    </w:p>
    <w:p w:rsidR="00CB5B2B" w:rsidRPr="003F4B7D" w:rsidRDefault="00CB5B2B" w:rsidP="00CB5B2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  <w:r w:rsidRPr="003F4B7D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bidi="ar-SA"/>
        </w:rPr>
        <w:t>Suitable Media:</w:t>
      </w:r>
    </w:p>
    <w:p w:rsidR="00CB5B2B" w:rsidRPr="003F4B7D" w:rsidRDefault="00CB5B2B" w:rsidP="00CB5B2B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  <w:r w:rsidRPr="003F4B7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Use carbon dioxide, dry chemical, or foam extinguishers.</w:t>
      </w:r>
    </w:p>
    <w:p w:rsidR="00CB5B2B" w:rsidRPr="003F4B7D" w:rsidRDefault="00CB5B2B" w:rsidP="00CB5B2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  <w:r w:rsidRPr="003F4B7D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bidi="ar-SA"/>
        </w:rPr>
        <w:t>Special Protective Equipment for Firefighters:</w:t>
      </w:r>
    </w:p>
    <w:p w:rsidR="00CB5B2B" w:rsidRPr="003F4B7D" w:rsidRDefault="00CB5B2B" w:rsidP="00CB5B2B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  <w:r w:rsidRPr="003F4B7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Wear self-contained breathing apparatus (SCBA) and full protective gear to avoid inhalation of hazardous fumes.</w:t>
      </w:r>
    </w:p>
    <w:p w:rsidR="00CB5B2B" w:rsidRPr="003F4B7D" w:rsidRDefault="00CB5B2B" w:rsidP="00CB5B2B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  <w:r w:rsidRPr="003F4B7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Maintain a safe distance and cool surrounding containers if safe to do so.</w:t>
      </w:r>
    </w:p>
    <w:p w:rsidR="00CB5B2B" w:rsidRPr="003F4B7D" w:rsidRDefault="00CB5B2B" w:rsidP="00CB5B2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  <w:r w:rsidRPr="003F4B7D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bidi="ar-SA"/>
        </w:rPr>
        <w:t>Firefighting Instructions:</w:t>
      </w:r>
    </w:p>
    <w:p w:rsidR="00CB5B2B" w:rsidRPr="003F4B7D" w:rsidRDefault="00CB5B2B" w:rsidP="00CB5B2B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  <w:r w:rsidRPr="003F4B7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Cool surrounding containers with water spray, if safe.</w:t>
      </w:r>
    </w:p>
    <w:p w:rsidR="00CB5B2B" w:rsidRPr="003F4B7D" w:rsidRDefault="00CB5B2B" w:rsidP="00CB5B2B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  <w:r w:rsidRPr="003F4B7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Do not apply water directly to the aerosol can.</w:t>
      </w:r>
    </w:p>
    <w:p w:rsidR="00803DAE" w:rsidRDefault="00803DAE" w:rsidP="00CB5B2B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2"/>
          <w:szCs w:val="32"/>
          <w:lang w:bidi="ar-SA"/>
        </w:rPr>
      </w:pPr>
    </w:p>
    <w:p w:rsidR="00CB5B2B" w:rsidRPr="003F4B7D" w:rsidRDefault="00CB5B2B" w:rsidP="00CB5B2B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2"/>
          <w:szCs w:val="32"/>
          <w:lang w:bidi="ar-SA"/>
        </w:rPr>
      </w:pPr>
      <w:r w:rsidRPr="003F4B7D">
        <w:rPr>
          <w:rFonts w:ascii="Times New Roman" w:eastAsia="Times New Roman" w:hAnsi="Times New Roman" w:cs="Times New Roman"/>
          <w:b/>
          <w:bCs/>
          <w:sz w:val="32"/>
          <w:szCs w:val="32"/>
          <w:lang w:bidi="ar-SA"/>
        </w:rPr>
        <w:lastRenderedPageBreak/>
        <w:t>6. ACCIDENTAL RELEASE MEASURES</w:t>
      </w:r>
    </w:p>
    <w:p w:rsidR="00CB5B2B" w:rsidRPr="003F4B7D" w:rsidRDefault="00CB5B2B" w:rsidP="00CB5B2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  <w:r w:rsidRPr="003F4B7D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bidi="ar-SA"/>
        </w:rPr>
        <w:t>Personal Precautions:</w:t>
      </w:r>
    </w:p>
    <w:p w:rsidR="00CB5B2B" w:rsidRPr="003F4B7D" w:rsidRDefault="00CB5B2B" w:rsidP="00CB5B2B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  <w:r w:rsidRPr="003F4B7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Evacuate the area if necessary.</w:t>
      </w:r>
    </w:p>
    <w:p w:rsidR="00CB5B2B" w:rsidRPr="003F4B7D" w:rsidRDefault="00CB5B2B" w:rsidP="00CB5B2B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  <w:r w:rsidRPr="003F4B7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Wear protective gloves, goggles, and respiratory protection as needed.</w:t>
      </w:r>
    </w:p>
    <w:p w:rsidR="00CB5B2B" w:rsidRPr="003F4B7D" w:rsidRDefault="00CB5B2B" w:rsidP="00CB5B2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  <w:r w:rsidRPr="003F4B7D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bidi="ar-SA"/>
        </w:rPr>
        <w:t>Spill Cleanup Procedure:</w:t>
      </w:r>
    </w:p>
    <w:p w:rsidR="00CB5B2B" w:rsidRPr="003F4B7D" w:rsidRDefault="00CB5B2B" w:rsidP="00CB5B2B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  <w:r w:rsidRPr="003F4B7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For small, contained spills, ventilate the area and clean up using an inert absorbent material (e.g., dry sand).</w:t>
      </w:r>
    </w:p>
    <w:p w:rsidR="00CB5B2B" w:rsidRPr="003F4B7D" w:rsidRDefault="00CB5B2B" w:rsidP="00CB5B2B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  <w:r w:rsidRPr="003F4B7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For larger spills </w:t>
      </w:r>
      <w:proofErr w:type="gramStart"/>
      <w:r w:rsidRPr="003F4B7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( Tanks</w:t>
      </w:r>
      <w:proofErr w:type="gramEnd"/>
      <w:r w:rsidRPr="003F4B7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 ), isolate the area, notify appropriate emergency services, and follow environmental disposal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.</w:t>
      </w:r>
      <w:r w:rsidRPr="003F4B7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 </w:t>
      </w:r>
    </w:p>
    <w:p w:rsidR="00CB5B2B" w:rsidRPr="003F4B7D" w:rsidRDefault="00CB5B2B" w:rsidP="00CB5B2B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2"/>
          <w:szCs w:val="32"/>
          <w:lang w:bidi="ar-SA"/>
        </w:rPr>
      </w:pPr>
      <w:r w:rsidRPr="003F4B7D">
        <w:rPr>
          <w:rFonts w:ascii="Times New Roman" w:eastAsia="Times New Roman" w:hAnsi="Times New Roman" w:cs="Times New Roman"/>
          <w:b/>
          <w:bCs/>
          <w:sz w:val="32"/>
          <w:szCs w:val="32"/>
          <w:lang w:bidi="ar-SA"/>
        </w:rPr>
        <w:t>7. HANDLING AND STORAGE</w:t>
      </w:r>
    </w:p>
    <w:p w:rsidR="00CB5B2B" w:rsidRPr="003F4B7D" w:rsidRDefault="00CB5B2B" w:rsidP="00CB5B2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  <w:r w:rsidRPr="003F4B7D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bidi="ar-SA"/>
        </w:rPr>
        <w:t>Handling:</w:t>
      </w:r>
    </w:p>
    <w:p w:rsidR="00CB5B2B" w:rsidRPr="003F4B7D" w:rsidRDefault="00CB5B2B" w:rsidP="00CB5B2B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  <w:r w:rsidRPr="003F4B7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Handle only in well-ventilated areas away from ignition sources.</w:t>
      </w:r>
    </w:p>
    <w:p w:rsidR="00CB5B2B" w:rsidRPr="003F4B7D" w:rsidRDefault="00CB5B2B" w:rsidP="00CB5B2B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  <w:r w:rsidRPr="003F4B7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Do not puncture, incinerate, or expose the container to excessive heat.</w:t>
      </w:r>
    </w:p>
    <w:p w:rsidR="00CB5B2B" w:rsidRPr="003F4B7D" w:rsidRDefault="00CB5B2B" w:rsidP="00CB5B2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  <w:r w:rsidRPr="003F4B7D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bidi="ar-SA"/>
        </w:rPr>
        <w:t>Storage:</w:t>
      </w:r>
    </w:p>
    <w:p w:rsidR="00CB5B2B" w:rsidRPr="003F4B7D" w:rsidRDefault="00CB5B2B" w:rsidP="00CB5B2B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  <w:r w:rsidRPr="003F4B7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Store in a cool, dry, well-ventilated place away from direct sunlight and sources of ignition.</w:t>
      </w:r>
    </w:p>
    <w:p w:rsidR="00CB5B2B" w:rsidRPr="003F4B7D" w:rsidRDefault="00CB5B2B" w:rsidP="00CB5B2B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  <w:r w:rsidRPr="003F4B7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Secure storage area to prevent accidental damage or tampering.</w:t>
      </w:r>
    </w:p>
    <w:p w:rsidR="00CB5B2B" w:rsidRDefault="00CB5B2B" w:rsidP="00CB5B2B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  <w:r w:rsidRPr="003F4B7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Keep away from incompatible materials such as strong oxidizers.</w:t>
      </w:r>
    </w:p>
    <w:p w:rsidR="00E5708B" w:rsidRDefault="00E5708B" w:rsidP="00E5708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</w:p>
    <w:p w:rsidR="00E5708B" w:rsidRPr="003F4B7D" w:rsidRDefault="00E5708B" w:rsidP="00E5708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</w:p>
    <w:p w:rsidR="00CB5B2B" w:rsidRPr="003F4B7D" w:rsidRDefault="00CB5B2B" w:rsidP="00CB5B2B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2"/>
          <w:szCs w:val="32"/>
          <w:lang w:bidi="ar-SA"/>
        </w:rPr>
      </w:pPr>
      <w:r w:rsidRPr="003F4B7D">
        <w:rPr>
          <w:rFonts w:ascii="Times New Roman" w:eastAsia="Times New Roman" w:hAnsi="Times New Roman" w:cs="Times New Roman"/>
          <w:b/>
          <w:bCs/>
          <w:sz w:val="32"/>
          <w:szCs w:val="32"/>
          <w:lang w:bidi="ar-SA"/>
        </w:rPr>
        <w:t>8. PHYSICAL AND CHEMICAL PROPERTIES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043"/>
        <w:gridCol w:w="6397"/>
      </w:tblGrid>
      <w:tr w:rsidR="00CB5B2B" w:rsidRPr="008A697F" w:rsidTr="004F0FBB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CB5B2B" w:rsidRPr="003F4B7D" w:rsidRDefault="00CB5B2B" w:rsidP="004F0FB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bidi="ar-SA"/>
              </w:rPr>
            </w:pPr>
          </w:p>
        </w:tc>
        <w:tc>
          <w:tcPr>
            <w:tcW w:w="0" w:type="auto"/>
            <w:vAlign w:val="center"/>
            <w:hideMark/>
          </w:tcPr>
          <w:p w:rsidR="00CB5B2B" w:rsidRPr="003F4B7D" w:rsidRDefault="00CB5B2B" w:rsidP="004F0F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bidi="ar-SA"/>
              </w:rPr>
            </w:pPr>
          </w:p>
        </w:tc>
      </w:tr>
      <w:tr w:rsidR="00CB5B2B" w:rsidRPr="00905E2A" w:rsidTr="004F0FBB">
        <w:trPr>
          <w:tblCellSpacing w:w="15" w:type="dxa"/>
        </w:trPr>
        <w:tc>
          <w:tcPr>
            <w:tcW w:w="0" w:type="auto"/>
            <w:vAlign w:val="center"/>
            <w:hideMark/>
          </w:tcPr>
          <w:p w:rsidR="00CB5B2B" w:rsidRPr="003F4B7D" w:rsidRDefault="00CB5B2B" w:rsidP="004F0F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bidi="ar-SA"/>
              </w:rPr>
            </w:pPr>
            <w:r w:rsidRPr="003F4B7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bidi="ar-SA"/>
              </w:rPr>
              <w:t>Appearance:</w:t>
            </w:r>
          </w:p>
        </w:tc>
        <w:tc>
          <w:tcPr>
            <w:tcW w:w="0" w:type="auto"/>
            <w:vAlign w:val="center"/>
            <w:hideMark/>
          </w:tcPr>
          <w:p w:rsidR="00CB5B2B" w:rsidRPr="003F4B7D" w:rsidRDefault="00CB5B2B" w:rsidP="004F0F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bidi="ar-SA"/>
              </w:rPr>
            </w:pPr>
            <w:r w:rsidRPr="003F4B7D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bidi="ar-SA"/>
              </w:rPr>
              <w:t>Aerosol liquid packaged in a pressurized container.</w:t>
            </w:r>
          </w:p>
        </w:tc>
      </w:tr>
      <w:tr w:rsidR="00CB5B2B" w:rsidRPr="00905E2A" w:rsidTr="004F0FBB">
        <w:trPr>
          <w:tblCellSpacing w:w="15" w:type="dxa"/>
        </w:trPr>
        <w:tc>
          <w:tcPr>
            <w:tcW w:w="0" w:type="auto"/>
            <w:vAlign w:val="center"/>
            <w:hideMark/>
          </w:tcPr>
          <w:p w:rsidR="00CB5B2B" w:rsidRPr="003F4B7D" w:rsidRDefault="00CB5B2B" w:rsidP="004F0F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bidi="ar-SA"/>
              </w:rPr>
            </w:pPr>
            <w:r w:rsidRPr="003F4B7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bidi="ar-SA"/>
              </w:rPr>
              <w:t>Odor:</w:t>
            </w:r>
          </w:p>
        </w:tc>
        <w:tc>
          <w:tcPr>
            <w:tcW w:w="0" w:type="auto"/>
            <w:vAlign w:val="center"/>
            <w:hideMark/>
          </w:tcPr>
          <w:p w:rsidR="00CB5B2B" w:rsidRPr="003F4B7D" w:rsidRDefault="00CB5B2B" w:rsidP="004F0F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bidi="ar-SA"/>
              </w:rPr>
            </w:pPr>
            <w:r w:rsidRPr="003F4B7D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bidi="ar-SA"/>
              </w:rPr>
              <w:t>Characteristic insecticide odor; may be slightly pungent.</w:t>
            </w:r>
          </w:p>
        </w:tc>
      </w:tr>
      <w:tr w:rsidR="00CB5B2B" w:rsidRPr="00905E2A" w:rsidTr="004F0FBB">
        <w:trPr>
          <w:tblCellSpacing w:w="15" w:type="dxa"/>
        </w:trPr>
        <w:tc>
          <w:tcPr>
            <w:tcW w:w="0" w:type="auto"/>
            <w:vAlign w:val="center"/>
            <w:hideMark/>
          </w:tcPr>
          <w:p w:rsidR="00CB5B2B" w:rsidRPr="003F4B7D" w:rsidRDefault="00CB5B2B" w:rsidP="004F0F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bidi="ar-SA"/>
              </w:rPr>
            </w:pPr>
            <w:r w:rsidRPr="003F4B7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bidi="ar-SA"/>
              </w:rPr>
              <w:t>pH:</w:t>
            </w:r>
          </w:p>
        </w:tc>
        <w:tc>
          <w:tcPr>
            <w:tcW w:w="0" w:type="auto"/>
            <w:vAlign w:val="center"/>
            <w:hideMark/>
          </w:tcPr>
          <w:p w:rsidR="00CB5B2B" w:rsidRPr="003F4B7D" w:rsidRDefault="00CB5B2B" w:rsidP="004F0F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bidi="ar-SA"/>
              </w:rPr>
            </w:pPr>
            <w:r w:rsidRPr="003F4B7D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bidi="ar-SA"/>
              </w:rPr>
              <w:t>Not applicable (aerosol mixture).</w:t>
            </w:r>
          </w:p>
        </w:tc>
      </w:tr>
      <w:tr w:rsidR="00CB5B2B" w:rsidRPr="00905E2A" w:rsidTr="004F0FBB">
        <w:trPr>
          <w:tblCellSpacing w:w="15" w:type="dxa"/>
        </w:trPr>
        <w:tc>
          <w:tcPr>
            <w:tcW w:w="0" w:type="auto"/>
            <w:vAlign w:val="center"/>
            <w:hideMark/>
          </w:tcPr>
          <w:p w:rsidR="00CB5B2B" w:rsidRPr="003F4B7D" w:rsidRDefault="00CB5B2B" w:rsidP="004F0F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bidi="ar-SA"/>
              </w:rPr>
            </w:pPr>
            <w:r w:rsidRPr="003F4B7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bidi="ar-SA"/>
              </w:rPr>
              <w:t>Boiling Point:</w:t>
            </w:r>
          </w:p>
        </w:tc>
        <w:tc>
          <w:tcPr>
            <w:tcW w:w="0" w:type="auto"/>
            <w:vAlign w:val="center"/>
            <w:hideMark/>
          </w:tcPr>
          <w:p w:rsidR="00CB5B2B" w:rsidRPr="003F4B7D" w:rsidRDefault="00CB5B2B" w:rsidP="004F0F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bidi="ar-SA"/>
              </w:rPr>
            </w:pPr>
            <w:r w:rsidRPr="003F4B7D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bidi="ar-SA"/>
              </w:rPr>
              <w:t>Not applicable for pressurized aerosols.</w:t>
            </w:r>
          </w:p>
        </w:tc>
      </w:tr>
      <w:tr w:rsidR="00CB5B2B" w:rsidRPr="00905E2A" w:rsidTr="004F0FBB">
        <w:trPr>
          <w:tblCellSpacing w:w="15" w:type="dxa"/>
        </w:trPr>
        <w:tc>
          <w:tcPr>
            <w:tcW w:w="0" w:type="auto"/>
            <w:vAlign w:val="center"/>
            <w:hideMark/>
          </w:tcPr>
          <w:p w:rsidR="00CB5B2B" w:rsidRPr="003F4B7D" w:rsidRDefault="00CB5B2B" w:rsidP="004F0F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bidi="ar-SA"/>
              </w:rPr>
            </w:pPr>
            <w:r w:rsidRPr="003F4B7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bidi="ar-SA"/>
              </w:rPr>
              <w:t>Flash Point:</w:t>
            </w:r>
          </w:p>
        </w:tc>
        <w:tc>
          <w:tcPr>
            <w:tcW w:w="0" w:type="auto"/>
            <w:vAlign w:val="center"/>
            <w:hideMark/>
          </w:tcPr>
          <w:p w:rsidR="00CB5B2B" w:rsidRPr="003F4B7D" w:rsidRDefault="00CB5B2B" w:rsidP="004F0F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bidi="ar-SA"/>
              </w:rPr>
            </w:pPr>
            <w:r w:rsidRPr="003F4B7D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bidi="ar-SA"/>
              </w:rPr>
              <w:t>Not determined, container is flammable.</w:t>
            </w:r>
          </w:p>
        </w:tc>
      </w:tr>
      <w:tr w:rsidR="00CB5B2B" w:rsidRPr="00905E2A" w:rsidTr="004F0FBB">
        <w:trPr>
          <w:tblCellSpacing w:w="15" w:type="dxa"/>
        </w:trPr>
        <w:tc>
          <w:tcPr>
            <w:tcW w:w="0" w:type="auto"/>
            <w:vAlign w:val="center"/>
            <w:hideMark/>
          </w:tcPr>
          <w:p w:rsidR="00CB5B2B" w:rsidRPr="003F4B7D" w:rsidRDefault="00CB5B2B" w:rsidP="004F0F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bidi="ar-SA"/>
              </w:rPr>
            </w:pPr>
            <w:r w:rsidRPr="003F4B7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bidi="ar-SA"/>
              </w:rPr>
              <w:t>Vapor Pressure:</w:t>
            </w:r>
          </w:p>
        </w:tc>
        <w:tc>
          <w:tcPr>
            <w:tcW w:w="0" w:type="auto"/>
            <w:vAlign w:val="center"/>
            <w:hideMark/>
          </w:tcPr>
          <w:p w:rsidR="00CB5B2B" w:rsidRPr="003F4B7D" w:rsidRDefault="00CB5B2B" w:rsidP="004F0F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bidi="ar-SA"/>
              </w:rPr>
            </w:pPr>
            <w:r w:rsidRPr="003F4B7D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bidi="ar-SA"/>
              </w:rPr>
              <w:t>The propellant is volatile.</w:t>
            </w:r>
          </w:p>
        </w:tc>
      </w:tr>
      <w:tr w:rsidR="00CB5B2B" w:rsidRPr="00905E2A" w:rsidTr="004F0FBB">
        <w:trPr>
          <w:tblCellSpacing w:w="15" w:type="dxa"/>
        </w:trPr>
        <w:tc>
          <w:tcPr>
            <w:tcW w:w="0" w:type="auto"/>
            <w:vAlign w:val="center"/>
          </w:tcPr>
          <w:p w:rsidR="00CB5B2B" w:rsidRPr="00905E2A" w:rsidRDefault="00CB5B2B" w:rsidP="004F0F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bidi="ar-SA"/>
              </w:rPr>
            </w:pPr>
          </w:p>
        </w:tc>
        <w:tc>
          <w:tcPr>
            <w:tcW w:w="0" w:type="auto"/>
            <w:vAlign w:val="center"/>
          </w:tcPr>
          <w:p w:rsidR="00CB5B2B" w:rsidRPr="00905E2A" w:rsidRDefault="00CB5B2B" w:rsidP="004F0F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bidi="ar-SA"/>
              </w:rPr>
            </w:pPr>
          </w:p>
        </w:tc>
      </w:tr>
    </w:tbl>
    <w:p w:rsidR="00CB5B2B" w:rsidRPr="003F4B7D" w:rsidRDefault="00CB5B2B" w:rsidP="00CB5B2B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color w:val="000000" w:themeColor="text1"/>
          <w:sz w:val="32"/>
          <w:szCs w:val="32"/>
          <w:lang w:bidi="ar-SA"/>
        </w:rPr>
      </w:pPr>
      <w:r w:rsidRPr="003F4B7D">
        <w:rPr>
          <w:rFonts w:ascii="Times New Roman" w:eastAsia="Times New Roman" w:hAnsi="Times New Roman" w:cs="Times New Roman"/>
          <w:b/>
          <w:bCs/>
          <w:color w:val="000000" w:themeColor="text1"/>
          <w:sz w:val="32"/>
          <w:szCs w:val="32"/>
          <w:lang w:bidi="ar-SA"/>
        </w:rPr>
        <w:t>9. STABILITY AND REACTIVITY</w:t>
      </w:r>
    </w:p>
    <w:p w:rsidR="00CB5B2B" w:rsidRPr="003F4B7D" w:rsidRDefault="00CB5B2B" w:rsidP="00CB5B2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  <w:r w:rsidRPr="003F4B7D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bidi="ar-SA"/>
        </w:rPr>
        <w:t>Stability:</w:t>
      </w:r>
    </w:p>
    <w:p w:rsidR="00CB5B2B" w:rsidRPr="003F4B7D" w:rsidRDefault="00CB5B2B" w:rsidP="00CB5B2B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  <w:r w:rsidRPr="003F4B7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The product is stable under normal conditions of use and storage.</w:t>
      </w:r>
    </w:p>
    <w:p w:rsidR="00CB5B2B" w:rsidRPr="003F4B7D" w:rsidRDefault="00CB5B2B" w:rsidP="00CB5B2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  <w:r w:rsidRPr="003F4B7D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bidi="ar-SA"/>
        </w:rPr>
        <w:t>Conditions to Avoid:</w:t>
      </w:r>
    </w:p>
    <w:p w:rsidR="00CB5B2B" w:rsidRPr="003F4B7D" w:rsidRDefault="00CB5B2B" w:rsidP="00CB5B2B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  <w:r w:rsidRPr="003F4B7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Elevated temperatures, direct sunlight, and sources of ignition.</w:t>
      </w:r>
    </w:p>
    <w:p w:rsidR="00CB5B2B" w:rsidRPr="003F4B7D" w:rsidRDefault="00CB5B2B" w:rsidP="00CB5B2B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  <w:r w:rsidRPr="003F4B7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Exposure to incompatible materials (e.g., strong oxidizing agents).</w:t>
      </w:r>
    </w:p>
    <w:p w:rsidR="00CB5B2B" w:rsidRPr="003F4B7D" w:rsidRDefault="00CB5B2B" w:rsidP="00CB5B2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  <w:r w:rsidRPr="003F4B7D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bidi="ar-SA"/>
        </w:rPr>
        <w:t>Incompatible Materials:</w:t>
      </w:r>
    </w:p>
    <w:p w:rsidR="00CB5B2B" w:rsidRPr="003F4B7D" w:rsidRDefault="00CB5B2B" w:rsidP="00CB5B2B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  <w:r w:rsidRPr="003F4B7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Strong acids and bases, oxidizing agents, and other reactive chemicals.</w:t>
      </w:r>
    </w:p>
    <w:p w:rsidR="00CB5B2B" w:rsidRPr="003F4B7D" w:rsidRDefault="00CB5B2B" w:rsidP="00CB5B2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  <w:r w:rsidRPr="003F4B7D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bidi="ar-SA"/>
        </w:rPr>
        <w:t>Hazardous Decomposition Products:</w:t>
      </w:r>
    </w:p>
    <w:p w:rsidR="00CB5B2B" w:rsidRPr="003F4B7D" w:rsidRDefault="00CB5B2B" w:rsidP="00CB5B2B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  <w:r w:rsidRPr="003F4B7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In the event of fire or thermal decomposition, release of toxic and/or flammable gases may occur. </w:t>
      </w:r>
    </w:p>
    <w:p w:rsidR="00CB5B2B" w:rsidRDefault="00CB5B2B" w:rsidP="00CB5B2B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  <w:r w:rsidRPr="003F4B7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Follow fire-fighting measures accordingly.</w:t>
      </w:r>
    </w:p>
    <w:p w:rsidR="00E5708B" w:rsidRDefault="00E5708B" w:rsidP="00E5708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</w:p>
    <w:p w:rsidR="00CB5B2B" w:rsidRDefault="00CB5B2B" w:rsidP="00CB5B2B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color w:val="000000" w:themeColor="text1"/>
          <w:sz w:val="32"/>
          <w:szCs w:val="32"/>
          <w:lang w:bidi="ar-SA"/>
        </w:rPr>
      </w:pPr>
      <w:r w:rsidRPr="00A925CB">
        <w:rPr>
          <w:rFonts w:ascii="Times New Roman" w:eastAsia="Times New Roman" w:hAnsi="Times New Roman" w:cs="Times New Roman"/>
          <w:b/>
          <w:bCs/>
          <w:color w:val="000000" w:themeColor="text1"/>
          <w:sz w:val="32"/>
          <w:szCs w:val="32"/>
          <w:lang w:bidi="ar-SA"/>
        </w:rPr>
        <w:t>10. TOXICOLOGICAL INFORMATION</w:t>
      </w:r>
    </w:p>
    <w:p w:rsidR="00452098" w:rsidRPr="007B13A5" w:rsidRDefault="00452098" w:rsidP="00452098">
      <w:pPr>
        <w:spacing w:before="100" w:beforeAutospacing="1" w:after="100" w:afterAutospacing="1" w:line="240" w:lineRule="auto"/>
        <w:ind w:firstLine="720"/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lang w:bidi="ar-SA"/>
        </w:rPr>
      </w:pPr>
      <w:proofErr w:type="spellStart"/>
      <w:r w:rsidRPr="007B13A5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lang w:bidi="ar-SA"/>
        </w:rPr>
        <w:t>Tetramethrin</w:t>
      </w:r>
      <w:proofErr w:type="spellEnd"/>
      <w:r w:rsidRPr="007B13A5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lang w:bidi="ar-SA"/>
        </w:rPr>
        <w:t xml:space="preserve"> </w:t>
      </w:r>
      <w:r w:rsidRPr="007B13A5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lang w:bidi="ar-SA"/>
        </w:rPr>
        <w:tab/>
        <w:t>LD50 (mg/kg) Oral</w:t>
      </w:r>
      <w:r w:rsidRPr="007B13A5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lang w:bidi="ar-SA"/>
        </w:rPr>
        <w:tab/>
        <w:t>&gt;5000</w:t>
      </w:r>
      <w:r w:rsidRPr="007B13A5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lang w:bidi="ar-SA"/>
        </w:rPr>
        <w:tab/>
        <w:t>species Rat</w:t>
      </w:r>
    </w:p>
    <w:p w:rsidR="00452098" w:rsidRPr="007B13A5" w:rsidRDefault="00452098" w:rsidP="00452098">
      <w:pPr>
        <w:spacing w:before="100" w:beforeAutospacing="1" w:after="100" w:afterAutospacing="1" w:line="240" w:lineRule="auto"/>
        <w:ind w:firstLine="720"/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lang w:bidi="ar-SA"/>
        </w:rPr>
      </w:pPr>
      <w:r w:rsidRPr="007B13A5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lang w:bidi="ar-SA"/>
        </w:rPr>
        <w:tab/>
      </w:r>
      <w:r w:rsidRPr="007B13A5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lang w:bidi="ar-SA"/>
        </w:rPr>
        <w:tab/>
      </w:r>
      <w:r w:rsidRPr="007B13A5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lang w:bidi="ar-SA"/>
        </w:rPr>
        <w:tab/>
        <w:t>LD50 (mg/kg) Dermal</w:t>
      </w:r>
      <w:r w:rsidRPr="007B13A5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lang w:bidi="ar-SA"/>
        </w:rPr>
        <w:tab/>
        <w:t>&gt;5000</w:t>
      </w:r>
      <w:r w:rsidRPr="007B13A5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lang w:bidi="ar-SA"/>
        </w:rPr>
        <w:tab/>
        <w:t>species Rat</w:t>
      </w:r>
    </w:p>
    <w:p w:rsidR="00452098" w:rsidRPr="007B13A5" w:rsidRDefault="00BB3CFF" w:rsidP="00495188">
      <w:pPr>
        <w:spacing w:before="100" w:beforeAutospacing="1" w:after="100" w:afterAutospacing="1" w:line="240" w:lineRule="auto"/>
        <w:ind w:firstLine="720"/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lang w:bidi="ar-SA"/>
        </w:rPr>
      </w:pPr>
      <w:r w:rsidRPr="007B13A5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lang w:bidi="ar-SA"/>
        </w:rPr>
        <w:t>Per</w:t>
      </w:r>
      <w:r w:rsidR="00452098" w:rsidRPr="007B13A5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lang w:bidi="ar-SA"/>
        </w:rPr>
        <w:t>methrin</w:t>
      </w:r>
      <w:r w:rsidR="00452098" w:rsidRPr="007B13A5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lang w:bidi="ar-SA"/>
        </w:rPr>
        <w:tab/>
      </w:r>
      <w:r w:rsidR="00452098" w:rsidRPr="007B13A5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lang w:bidi="ar-SA"/>
        </w:rPr>
        <w:tab/>
        <w:t>LD50 (mg/kg) Oral</w:t>
      </w:r>
      <w:r w:rsidR="00452098" w:rsidRPr="007B13A5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lang w:bidi="ar-SA"/>
        </w:rPr>
        <w:tab/>
      </w:r>
      <w:r w:rsidR="00AC5D3A" w:rsidRPr="007B13A5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lang w:bidi="ar-SA"/>
        </w:rPr>
        <w:t>&gt;</w:t>
      </w:r>
      <w:r w:rsidR="00495188" w:rsidRPr="007B13A5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lang w:bidi="ar-SA"/>
        </w:rPr>
        <w:t>5</w:t>
      </w:r>
      <w:r w:rsidR="00AC5D3A" w:rsidRPr="007B13A5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lang w:bidi="ar-SA"/>
        </w:rPr>
        <w:t>000</w:t>
      </w:r>
      <w:r w:rsidR="00452098" w:rsidRPr="007B13A5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lang w:bidi="ar-SA"/>
        </w:rPr>
        <w:tab/>
        <w:t>species Rat</w:t>
      </w:r>
    </w:p>
    <w:p w:rsidR="00452098" w:rsidRPr="007B13A5" w:rsidRDefault="00452098" w:rsidP="00495188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lang w:bidi="ar-SA"/>
        </w:rPr>
      </w:pPr>
      <w:r w:rsidRPr="007B13A5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sz w:val="32"/>
          <w:szCs w:val="32"/>
          <w:lang w:bidi="ar-SA"/>
        </w:rPr>
        <w:tab/>
      </w:r>
      <w:r w:rsidRPr="007B13A5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sz w:val="32"/>
          <w:szCs w:val="32"/>
          <w:lang w:bidi="ar-SA"/>
        </w:rPr>
        <w:tab/>
      </w:r>
      <w:r w:rsidRPr="007B13A5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sz w:val="32"/>
          <w:szCs w:val="32"/>
          <w:lang w:bidi="ar-SA"/>
        </w:rPr>
        <w:tab/>
      </w:r>
      <w:r w:rsidRPr="007B13A5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sz w:val="32"/>
          <w:szCs w:val="32"/>
          <w:lang w:bidi="ar-SA"/>
        </w:rPr>
        <w:tab/>
      </w:r>
      <w:r w:rsidRPr="007B13A5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lang w:bidi="ar-SA"/>
        </w:rPr>
        <w:t>LD50 (mg/kg) Dermal</w:t>
      </w:r>
      <w:r w:rsidRPr="007B13A5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lang w:bidi="ar-SA"/>
        </w:rPr>
        <w:tab/>
        <w:t>&gt;</w:t>
      </w:r>
      <w:r w:rsidR="00495188" w:rsidRPr="007B13A5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lang w:bidi="ar-SA"/>
        </w:rPr>
        <w:t>5</w:t>
      </w:r>
      <w:r w:rsidRPr="007B13A5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lang w:bidi="ar-SA"/>
        </w:rPr>
        <w:t>000</w:t>
      </w:r>
      <w:r w:rsidRPr="007B13A5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lang w:bidi="ar-SA"/>
        </w:rPr>
        <w:tab/>
        <w:t>species Rat</w:t>
      </w:r>
    </w:p>
    <w:p w:rsidR="00CB5B2B" w:rsidRPr="003F4B7D" w:rsidRDefault="00CB5B2B" w:rsidP="00CB5B2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  <w:r w:rsidRPr="003F4B7D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bidi="ar-SA"/>
        </w:rPr>
        <w:t>Acute Toxicity:</w:t>
      </w:r>
    </w:p>
    <w:p w:rsidR="00CB5B2B" w:rsidRPr="003F4B7D" w:rsidRDefault="00CB5B2B" w:rsidP="00CB5B2B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  <w:r w:rsidRPr="003F4B7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High-level exposure may cause central nervous system effects, skin and eye irritation, and respiratory discomfort.</w:t>
      </w:r>
    </w:p>
    <w:p w:rsidR="00803DAE" w:rsidRDefault="00803DAE" w:rsidP="00CB5B2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bidi="ar-SA"/>
        </w:rPr>
      </w:pPr>
    </w:p>
    <w:p w:rsidR="00CB5B2B" w:rsidRPr="003F4B7D" w:rsidRDefault="00CB5B2B" w:rsidP="00CB5B2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  <w:r w:rsidRPr="003F4B7D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bidi="ar-SA"/>
        </w:rPr>
        <w:lastRenderedPageBreak/>
        <w:t>Chronic Effects:</w:t>
      </w:r>
    </w:p>
    <w:p w:rsidR="00CB5B2B" w:rsidRPr="003F4B7D" w:rsidRDefault="00CB5B2B" w:rsidP="007B13A5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  <w:r w:rsidRPr="003F4B7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Chronic long term exposure to synthetic </w:t>
      </w:r>
      <w:proofErr w:type="spellStart"/>
      <w:r w:rsidRPr="003F4B7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pyrethroids</w:t>
      </w:r>
      <w:proofErr w:type="spellEnd"/>
      <w:r w:rsidRPr="003F4B7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 like </w:t>
      </w:r>
      <w:proofErr w:type="spellStart"/>
      <w:r w:rsidRPr="003F4B7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tetramethrin</w:t>
      </w:r>
      <w:proofErr w:type="spellEnd"/>
      <w:r w:rsidRPr="003F4B7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 and </w:t>
      </w:r>
      <w:r w:rsidR="007B13A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per</w:t>
      </w:r>
      <w:r w:rsidRPr="003F4B7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methrin may result in sensitization. </w:t>
      </w:r>
    </w:p>
    <w:p w:rsidR="00CB5B2B" w:rsidRPr="003F4B7D" w:rsidRDefault="00CB5B2B" w:rsidP="00CB5B2B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  <w:r w:rsidRPr="003F4B7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Although the concentrations here are low, repeated or prolonged exposure should be minimized.</w:t>
      </w:r>
    </w:p>
    <w:p w:rsidR="0024477C" w:rsidRDefault="00CB5B2B" w:rsidP="0024477C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bidi="ar-SA"/>
        </w:rPr>
      </w:pPr>
      <w:r w:rsidRPr="00A925CB">
        <w:rPr>
          <w:rFonts w:ascii="Times New Roman" w:eastAsia="Times New Roman" w:hAnsi="Times New Roman" w:cs="Times New Roman"/>
          <w:sz w:val="28"/>
          <w:szCs w:val="28"/>
          <w:lang w:bidi="ar-SA"/>
        </w:rPr>
        <w:t>These compounds are not classified as human carcinogens when used according to label directions.</w:t>
      </w:r>
    </w:p>
    <w:p w:rsidR="0024477C" w:rsidRPr="0024477C" w:rsidRDefault="005649AC" w:rsidP="0024477C">
      <w:pPr>
        <w:pStyle w:val="ListParagraph"/>
        <w:shd w:val="clear" w:color="auto" w:fill="FFFFFF"/>
        <w:spacing w:after="100" w:afterAutospacing="1" w:line="240" w:lineRule="auto"/>
        <w:ind w:left="0"/>
        <w:outlineLvl w:val="1"/>
        <w:rPr>
          <w:rFonts w:asciiTheme="majorBidi" w:eastAsia="Times New Roman" w:hAnsiTheme="majorBidi" w:cstheme="majorBidi"/>
          <w:b/>
          <w:bCs/>
          <w:color w:val="000000" w:themeColor="text1"/>
          <w:sz w:val="32"/>
          <w:szCs w:val="32"/>
          <w:lang w:bidi="ar-SA"/>
        </w:rPr>
      </w:pPr>
      <w:r w:rsidRPr="0024477C">
        <w:rPr>
          <w:rFonts w:asciiTheme="majorBidi" w:eastAsia="Times New Roman" w:hAnsiTheme="majorBidi" w:cstheme="majorBidi"/>
          <w:b/>
          <w:bCs/>
          <w:color w:val="000000" w:themeColor="text1"/>
          <w:sz w:val="32"/>
          <w:szCs w:val="32"/>
          <w:lang w:bidi="ar-SA"/>
        </w:rPr>
        <w:t>Antidote and Treatment of Intoxication</w:t>
      </w:r>
    </w:p>
    <w:p w:rsidR="0024477C" w:rsidRPr="0024477C" w:rsidRDefault="0024477C" w:rsidP="0024477C">
      <w:pPr>
        <w:pStyle w:val="ListParagraph"/>
        <w:shd w:val="clear" w:color="auto" w:fill="FFFFFF"/>
        <w:spacing w:after="100" w:afterAutospacing="1" w:line="240" w:lineRule="auto"/>
        <w:ind w:left="360"/>
        <w:outlineLvl w:val="1"/>
        <w:rPr>
          <w:rFonts w:asciiTheme="majorBidi" w:eastAsia="Times New Roman" w:hAnsiTheme="majorBidi" w:cstheme="majorBidi"/>
          <w:b/>
          <w:bCs/>
          <w:color w:val="000000" w:themeColor="text1"/>
          <w:sz w:val="28"/>
          <w:szCs w:val="28"/>
          <w:lang w:bidi="ar-SA"/>
        </w:rPr>
      </w:pPr>
    </w:p>
    <w:p w:rsidR="0024477C" w:rsidRPr="0024477C" w:rsidRDefault="005649AC" w:rsidP="0024477C">
      <w:pPr>
        <w:pStyle w:val="ListParagraph"/>
        <w:numPr>
          <w:ilvl w:val="0"/>
          <w:numId w:val="21"/>
        </w:numPr>
        <w:shd w:val="clear" w:color="auto" w:fill="FFFFFF"/>
        <w:spacing w:after="100" w:afterAutospacing="1" w:line="240" w:lineRule="auto"/>
        <w:outlineLvl w:val="1"/>
        <w:rPr>
          <w:rFonts w:asciiTheme="majorBidi" w:eastAsia="Times New Roman" w:hAnsiTheme="majorBidi" w:cstheme="majorBidi"/>
          <w:color w:val="000000" w:themeColor="text1"/>
          <w:sz w:val="28"/>
          <w:szCs w:val="28"/>
          <w:lang w:bidi="ar-SA"/>
        </w:rPr>
      </w:pPr>
      <w:r w:rsidRPr="0024477C"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  <w:lang w:bidi="ar-SA"/>
        </w:rPr>
        <w:t xml:space="preserve">There is no antidote for permethrin </w:t>
      </w:r>
      <w:r w:rsidR="007B13A5" w:rsidRPr="0024477C"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  <w:lang w:bidi="ar-SA"/>
        </w:rPr>
        <w:t xml:space="preserve">or </w:t>
      </w:r>
      <w:proofErr w:type="spellStart"/>
      <w:r w:rsidR="007B13A5" w:rsidRPr="0024477C"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  <w:lang w:bidi="ar-SA"/>
        </w:rPr>
        <w:t>tetramethrin</w:t>
      </w:r>
      <w:proofErr w:type="spellEnd"/>
      <w:r w:rsidR="007B13A5" w:rsidRPr="0024477C"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  <w:lang w:bidi="ar-SA"/>
        </w:rPr>
        <w:t xml:space="preserve"> </w:t>
      </w:r>
      <w:r w:rsidRPr="0024477C"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  <w:lang w:bidi="ar-SA"/>
        </w:rPr>
        <w:t>poisoning.</w:t>
      </w:r>
    </w:p>
    <w:p w:rsidR="0024477C" w:rsidRPr="0024477C" w:rsidRDefault="005649AC" w:rsidP="0024477C">
      <w:pPr>
        <w:pStyle w:val="ListParagraph"/>
        <w:numPr>
          <w:ilvl w:val="0"/>
          <w:numId w:val="21"/>
        </w:numPr>
        <w:shd w:val="clear" w:color="auto" w:fill="FFFFFF"/>
        <w:spacing w:after="100" w:afterAutospacing="1" w:line="240" w:lineRule="auto"/>
        <w:outlineLvl w:val="1"/>
        <w:rPr>
          <w:rFonts w:asciiTheme="majorBidi" w:eastAsia="Times New Roman" w:hAnsiTheme="majorBidi" w:cstheme="majorBidi"/>
          <w:color w:val="000000" w:themeColor="text1"/>
          <w:sz w:val="28"/>
          <w:szCs w:val="28"/>
          <w:lang w:bidi="ar-SA"/>
        </w:rPr>
      </w:pPr>
      <w:r w:rsidRPr="0024477C">
        <w:rPr>
          <w:rFonts w:ascii="Times New Roman" w:eastAsia="Times New Roman" w:hAnsi="Times New Roman" w:cs="Times New Roman"/>
          <w:color w:val="22262A"/>
          <w:sz w:val="28"/>
          <w:szCs w:val="28"/>
          <w:lang w:bidi="ar-SA"/>
        </w:rPr>
        <w:t>Treatment consists in preventing further exposure together with </w:t>
      </w:r>
      <w:r w:rsidRPr="0024477C">
        <w:rPr>
          <w:rFonts w:ascii="Times New Roman" w:eastAsia="Times New Roman" w:hAnsi="Times New Roman" w:cs="Times New Roman"/>
          <w:b/>
          <w:bCs/>
          <w:color w:val="22262A"/>
          <w:sz w:val="28"/>
          <w:szCs w:val="28"/>
          <w:lang w:bidi="ar-SA"/>
        </w:rPr>
        <w:t>supportive and symptomatic measures</w:t>
      </w:r>
      <w:r w:rsidRPr="0024477C">
        <w:rPr>
          <w:rFonts w:ascii="Times New Roman" w:eastAsia="Times New Roman" w:hAnsi="Times New Roman" w:cs="Times New Roman"/>
          <w:color w:val="22262A"/>
          <w:sz w:val="28"/>
          <w:szCs w:val="28"/>
          <w:lang w:bidi="ar-SA"/>
        </w:rPr>
        <w:t>.</w:t>
      </w:r>
    </w:p>
    <w:p w:rsidR="00111A55" w:rsidRPr="00111A55" w:rsidRDefault="005649AC" w:rsidP="00111A55">
      <w:pPr>
        <w:pStyle w:val="ListParagraph"/>
        <w:numPr>
          <w:ilvl w:val="0"/>
          <w:numId w:val="21"/>
        </w:numPr>
        <w:shd w:val="clear" w:color="auto" w:fill="FFFFFF"/>
        <w:spacing w:after="100" w:afterAutospacing="1" w:line="240" w:lineRule="auto"/>
        <w:outlineLvl w:val="1"/>
        <w:rPr>
          <w:rFonts w:asciiTheme="majorBidi" w:eastAsia="Times New Roman" w:hAnsiTheme="majorBidi" w:cstheme="majorBidi"/>
          <w:color w:val="000000" w:themeColor="text1"/>
          <w:sz w:val="28"/>
          <w:szCs w:val="28"/>
          <w:lang w:bidi="ar-SA"/>
        </w:rPr>
      </w:pPr>
      <w:r w:rsidRPr="0024477C">
        <w:rPr>
          <w:rFonts w:ascii="Times New Roman" w:eastAsia="Times New Roman" w:hAnsi="Times New Roman" w:cs="Times New Roman"/>
          <w:color w:val="22262A"/>
          <w:sz w:val="28"/>
          <w:szCs w:val="28"/>
          <w:lang w:bidi="ar-SA"/>
        </w:rPr>
        <w:t>In case of dermal exposure rinse the skin with abundant water and soft detergents.</w:t>
      </w:r>
    </w:p>
    <w:p w:rsidR="00E97D76" w:rsidRDefault="00E97D76" w:rsidP="00E97D76">
      <w:pPr>
        <w:shd w:val="clear" w:color="auto" w:fill="FFFFFF"/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  <w:lang w:bidi="ar-SA"/>
        </w:rPr>
      </w:pPr>
      <w:r w:rsidRPr="00E97D76"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  <w:lang w:bidi="ar-SA"/>
        </w:rPr>
        <w:t xml:space="preserve">ALWAYS SEEK MEDICAL HELP BY DOCTORS AT HOSPITALS in case of </w:t>
      </w:r>
      <w:r w:rsidRPr="005649AC"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  <w:lang w:bidi="ar-SA"/>
        </w:rPr>
        <w:t>accidental ingestion</w:t>
      </w:r>
      <w:r w:rsidRPr="00E97D76"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  <w:lang w:bidi="ar-SA"/>
        </w:rPr>
        <w:t>.</w:t>
      </w:r>
    </w:p>
    <w:p w:rsidR="00111A55" w:rsidRDefault="00111A55" w:rsidP="00E97D76">
      <w:pPr>
        <w:shd w:val="clear" w:color="auto" w:fill="FFFFFF"/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  <w:lang w:bidi="ar-SA"/>
        </w:rPr>
      </w:pPr>
    </w:p>
    <w:p w:rsidR="00CB5B2B" w:rsidRPr="00A925CB" w:rsidRDefault="00CB5B2B" w:rsidP="00CB5B2B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2"/>
          <w:szCs w:val="32"/>
          <w:lang w:bidi="ar-SA"/>
        </w:rPr>
      </w:pPr>
      <w:r w:rsidRPr="00A925CB">
        <w:rPr>
          <w:rFonts w:ascii="Times New Roman" w:eastAsia="Times New Roman" w:hAnsi="Times New Roman" w:cs="Times New Roman"/>
          <w:b/>
          <w:bCs/>
          <w:sz w:val="32"/>
          <w:szCs w:val="32"/>
          <w:lang w:bidi="ar-SA"/>
        </w:rPr>
        <w:t>11. ECOLOGICAL INFORMATION</w:t>
      </w:r>
    </w:p>
    <w:p w:rsidR="00CB5B2B" w:rsidRPr="00A925CB" w:rsidRDefault="00CB5B2B" w:rsidP="00CB5B2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  <w:r w:rsidRPr="00A925CB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bidi="ar-SA"/>
        </w:rPr>
        <w:t>Environmental Impact:</w:t>
      </w:r>
    </w:p>
    <w:p w:rsidR="00CB5B2B" w:rsidRPr="00A925CB" w:rsidRDefault="00CB5B2B" w:rsidP="00CB5B2B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  <w:r w:rsidRPr="00A925C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The product is toxic to aquatic organisms; use caution to prevent environmental contamination.</w:t>
      </w:r>
    </w:p>
    <w:p w:rsidR="00CB5B2B" w:rsidRPr="00A925CB" w:rsidRDefault="00CB5B2B" w:rsidP="00CB5B2B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  <w:r w:rsidRPr="00A925C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May also be harmful to beneficial insects like bees.</w:t>
      </w:r>
    </w:p>
    <w:p w:rsidR="00CB5B2B" w:rsidRPr="00A925CB" w:rsidRDefault="00CB5B2B" w:rsidP="00CB5B2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  <w:r w:rsidRPr="00A925CB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bidi="ar-SA"/>
        </w:rPr>
        <w:t>Persistence:</w:t>
      </w:r>
    </w:p>
    <w:p w:rsidR="00CB5B2B" w:rsidRPr="00A925CB" w:rsidRDefault="00CB5B2B" w:rsidP="00CB5B2B">
      <w:pPr>
        <w:numPr>
          <w:ilvl w:val="0"/>
          <w:numId w:val="2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  <w:r w:rsidRPr="00A925C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Active ingredients may degrade under environmental conditions; </w:t>
      </w:r>
    </w:p>
    <w:p w:rsidR="00CB5B2B" w:rsidRPr="00A925CB" w:rsidRDefault="00CB5B2B" w:rsidP="00CB5B2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  <w:r w:rsidRPr="00A925CB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bidi="ar-SA"/>
        </w:rPr>
        <w:t>Biodegradability:</w:t>
      </w:r>
    </w:p>
    <w:p w:rsidR="00CB5B2B" w:rsidRDefault="00CB5B2B" w:rsidP="00CB5B2B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  <w:r w:rsidRPr="00A925C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Data on biodegradability is limited; proper disposal procedures should be followed to mitigate potential ecological impacts.</w:t>
      </w:r>
    </w:p>
    <w:p w:rsidR="009E5DAC" w:rsidRDefault="009E5DAC" w:rsidP="00CB5B2B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color w:val="000000" w:themeColor="text1"/>
          <w:sz w:val="32"/>
          <w:szCs w:val="32"/>
          <w:lang w:bidi="ar-SA"/>
        </w:rPr>
      </w:pPr>
    </w:p>
    <w:p w:rsidR="00CB5B2B" w:rsidRPr="00A925CB" w:rsidRDefault="00CB5B2B" w:rsidP="00CB5B2B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color w:val="000000" w:themeColor="text1"/>
          <w:sz w:val="32"/>
          <w:szCs w:val="32"/>
          <w:lang w:bidi="ar-SA"/>
        </w:rPr>
      </w:pPr>
      <w:r w:rsidRPr="00A925CB">
        <w:rPr>
          <w:rFonts w:ascii="Times New Roman" w:eastAsia="Times New Roman" w:hAnsi="Times New Roman" w:cs="Times New Roman"/>
          <w:b/>
          <w:bCs/>
          <w:color w:val="000000" w:themeColor="text1"/>
          <w:sz w:val="32"/>
          <w:szCs w:val="32"/>
          <w:lang w:bidi="ar-SA"/>
        </w:rPr>
        <w:lastRenderedPageBreak/>
        <w:t>12. DISPOSAL CONSIDERATIONS</w:t>
      </w:r>
    </w:p>
    <w:p w:rsidR="00CB5B2B" w:rsidRPr="00A925CB" w:rsidRDefault="00CB5B2B" w:rsidP="00CB5B2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  <w:r w:rsidRPr="00A925CB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bidi="ar-SA"/>
        </w:rPr>
        <w:t>Disposal Recommendations:</w:t>
      </w:r>
    </w:p>
    <w:p w:rsidR="00CB5B2B" w:rsidRPr="00A925CB" w:rsidRDefault="00CB5B2B" w:rsidP="00CB5B2B">
      <w:pPr>
        <w:numPr>
          <w:ilvl w:val="0"/>
          <w:numId w:val="2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  <w:r w:rsidRPr="00A925C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Waste disposal should be conducted in accordance with local, regional, and national environmental regulations.</w:t>
      </w:r>
    </w:p>
    <w:p w:rsidR="00CB5B2B" w:rsidRPr="00A925CB" w:rsidRDefault="00CB5B2B" w:rsidP="00CB5B2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  <w:r w:rsidRPr="00A925CB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bidi="ar-SA"/>
        </w:rPr>
        <w:t>Packaging Disposal:</w:t>
      </w:r>
    </w:p>
    <w:p w:rsidR="00CB5B2B" w:rsidRDefault="00CB5B2B" w:rsidP="00CB5B2B">
      <w:pPr>
        <w:numPr>
          <w:ilvl w:val="0"/>
          <w:numId w:val="2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  <w:r w:rsidRPr="00A925C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It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may be necessary to </w:t>
      </w:r>
      <w:r w:rsidRPr="00A925C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depressurize the container under approved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 procedures, before</w:t>
      </w:r>
      <w:r w:rsidRPr="00A925C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 disposal.</w:t>
      </w:r>
    </w:p>
    <w:p w:rsidR="00CB5B2B" w:rsidRPr="00A925CB" w:rsidRDefault="00CB5B2B" w:rsidP="00CB5B2B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</w:p>
    <w:p w:rsidR="00CB5B2B" w:rsidRPr="00A925CB" w:rsidRDefault="00CB5B2B" w:rsidP="00CB5B2B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color w:val="000000" w:themeColor="text1"/>
          <w:sz w:val="32"/>
          <w:szCs w:val="32"/>
          <w:lang w:bidi="ar-SA"/>
        </w:rPr>
      </w:pPr>
      <w:r w:rsidRPr="00A925CB">
        <w:rPr>
          <w:rFonts w:ascii="Times New Roman" w:eastAsia="Times New Roman" w:hAnsi="Times New Roman" w:cs="Times New Roman"/>
          <w:b/>
          <w:bCs/>
          <w:color w:val="000000" w:themeColor="text1"/>
          <w:sz w:val="32"/>
          <w:szCs w:val="32"/>
          <w:lang w:bidi="ar-SA"/>
        </w:rPr>
        <w:t>13. TRANSPORT INFORMATION</w:t>
      </w:r>
    </w:p>
    <w:p w:rsidR="00CB5B2B" w:rsidRPr="00A925CB" w:rsidRDefault="00CB5B2B" w:rsidP="00CB5B2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  <w:r w:rsidRPr="00A925CB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bidi="ar-SA"/>
        </w:rPr>
        <w:t>UN Number:</w:t>
      </w:r>
    </w:p>
    <w:p w:rsidR="00CB5B2B" w:rsidRPr="00A925CB" w:rsidRDefault="00CB5B2B" w:rsidP="00CB5B2B">
      <w:pPr>
        <w:numPr>
          <w:ilvl w:val="0"/>
          <w:numId w:val="2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  <w:r w:rsidRPr="00A925C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Typically, aerosol insecticides fall under UN1950 (for aerosols) or related classifications depending on the propellant used.</w:t>
      </w:r>
    </w:p>
    <w:p w:rsidR="00CB5B2B" w:rsidRPr="00A925CB" w:rsidRDefault="00CB5B2B" w:rsidP="00CB5B2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  <w:r w:rsidRPr="00A925CB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bidi="ar-SA"/>
        </w:rPr>
        <w:t>Proper Shipping Name:</w:t>
      </w:r>
    </w:p>
    <w:p w:rsidR="00CB5B2B" w:rsidRPr="00A925CB" w:rsidRDefault="00CB5B2B" w:rsidP="00CB5B2B">
      <w:pPr>
        <w:numPr>
          <w:ilvl w:val="0"/>
          <w:numId w:val="2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  <w:r w:rsidRPr="00A925C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Flammable Aerosol, Insecticide.</w:t>
      </w:r>
    </w:p>
    <w:p w:rsidR="00CB5B2B" w:rsidRPr="00A925CB" w:rsidRDefault="00CB5B2B" w:rsidP="00CB5B2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  <w:r w:rsidRPr="00A925CB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bidi="ar-SA"/>
        </w:rPr>
        <w:t>Hazard Class:</w:t>
      </w:r>
    </w:p>
    <w:p w:rsidR="00CB5B2B" w:rsidRDefault="00CB5B2B" w:rsidP="00CB5B2B">
      <w:pPr>
        <w:numPr>
          <w:ilvl w:val="0"/>
          <w:numId w:val="2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  <w:r w:rsidRPr="00A925C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Class 2 (Flammable Gas/Liquid) as determined by the overall product properties.</w:t>
      </w:r>
    </w:p>
    <w:p w:rsidR="00CB5B2B" w:rsidRDefault="00CB5B2B" w:rsidP="00CB5B2B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color w:val="000000" w:themeColor="text1"/>
          <w:sz w:val="32"/>
          <w:szCs w:val="32"/>
          <w:lang w:bidi="ar-SA"/>
        </w:rPr>
      </w:pPr>
    </w:p>
    <w:p w:rsidR="00CB5B2B" w:rsidRPr="00A925CB" w:rsidRDefault="00CB5B2B" w:rsidP="00CB5B2B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color w:val="000000" w:themeColor="text1"/>
          <w:sz w:val="32"/>
          <w:szCs w:val="32"/>
          <w:lang w:bidi="ar-SA"/>
        </w:rPr>
      </w:pPr>
      <w:r w:rsidRPr="00A925CB">
        <w:rPr>
          <w:rFonts w:ascii="Times New Roman" w:eastAsia="Times New Roman" w:hAnsi="Times New Roman" w:cs="Times New Roman"/>
          <w:b/>
          <w:bCs/>
          <w:color w:val="000000" w:themeColor="text1"/>
          <w:sz w:val="32"/>
          <w:szCs w:val="32"/>
          <w:lang w:bidi="ar-SA"/>
        </w:rPr>
        <w:t>14. REGULATORY INFORMATION</w:t>
      </w:r>
    </w:p>
    <w:p w:rsidR="00CB5B2B" w:rsidRPr="00A925CB" w:rsidRDefault="00CB5B2B" w:rsidP="00CB5B2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  <w:r w:rsidRPr="00A925CB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bidi="ar-SA"/>
        </w:rPr>
        <w:t>Regulatory Status:</w:t>
      </w:r>
    </w:p>
    <w:p w:rsidR="00CB5B2B" w:rsidRPr="00A925CB" w:rsidRDefault="00CB5B2B" w:rsidP="00CB5B2B">
      <w:pPr>
        <w:numPr>
          <w:ilvl w:val="0"/>
          <w:numId w:val="3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  <w:r w:rsidRPr="00A925C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The product should meet labeling and usage requirements of regional pesticide regulation agencies.</w:t>
      </w:r>
    </w:p>
    <w:p w:rsidR="00CB5B2B" w:rsidRDefault="00CB5B2B" w:rsidP="00CB5B2B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color w:val="000000" w:themeColor="text1"/>
          <w:sz w:val="32"/>
          <w:szCs w:val="32"/>
          <w:lang w:bidi="ar-SA"/>
        </w:rPr>
      </w:pPr>
    </w:p>
    <w:p w:rsidR="00E5708B" w:rsidRDefault="00E5708B" w:rsidP="00CB5B2B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color w:val="000000" w:themeColor="text1"/>
          <w:sz w:val="32"/>
          <w:szCs w:val="32"/>
          <w:lang w:bidi="ar-SA"/>
        </w:rPr>
      </w:pPr>
    </w:p>
    <w:p w:rsidR="00E5708B" w:rsidRDefault="00E5708B" w:rsidP="00CB5B2B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color w:val="000000" w:themeColor="text1"/>
          <w:sz w:val="32"/>
          <w:szCs w:val="32"/>
          <w:lang w:bidi="ar-SA"/>
        </w:rPr>
      </w:pPr>
    </w:p>
    <w:p w:rsidR="00E5708B" w:rsidRDefault="00E5708B" w:rsidP="00CB5B2B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color w:val="000000" w:themeColor="text1"/>
          <w:sz w:val="32"/>
          <w:szCs w:val="32"/>
          <w:lang w:bidi="ar-SA"/>
        </w:rPr>
      </w:pPr>
    </w:p>
    <w:p w:rsidR="00E5708B" w:rsidRDefault="00E5708B" w:rsidP="00CB5B2B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color w:val="000000" w:themeColor="text1"/>
          <w:sz w:val="32"/>
          <w:szCs w:val="32"/>
          <w:lang w:bidi="ar-SA"/>
        </w:rPr>
      </w:pPr>
    </w:p>
    <w:p w:rsidR="00CB5B2B" w:rsidRPr="00A925CB" w:rsidRDefault="00CB5B2B" w:rsidP="00CB5B2B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color w:val="000000" w:themeColor="text1"/>
          <w:sz w:val="32"/>
          <w:szCs w:val="32"/>
          <w:lang w:bidi="ar-SA"/>
        </w:rPr>
      </w:pPr>
      <w:r w:rsidRPr="00A925CB">
        <w:rPr>
          <w:rFonts w:ascii="Times New Roman" w:eastAsia="Times New Roman" w:hAnsi="Times New Roman" w:cs="Times New Roman"/>
          <w:b/>
          <w:bCs/>
          <w:color w:val="000000" w:themeColor="text1"/>
          <w:sz w:val="32"/>
          <w:szCs w:val="32"/>
          <w:lang w:bidi="ar-SA"/>
        </w:rPr>
        <w:t>15. OTHER INFORMATION</w:t>
      </w:r>
    </w:p>
    <w:p w:rsidR="00CB5B2B" w:rsidRPr="00A925CB" w:rsidRDefault="00CB5B2B" w:rsidP="00CB5B2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  <w:r w:rsidRPr="00A925CB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bidi="ar-SA"/>
        </w:rPr>
        <w:t>Disclaimer:</w:t>
      </w:r>
    </w:p>
    <w:p w:rsidR="00CB5B2B" w:rsidRDefault="00CB5B2B" w:rsidP="000F145E">
      <w:pPr>
        <w:spacing w:before="100" w:beforeAutospacing="1" w:after="100" w:afterAutospacing="1" w:line="240" w:lineRule="auto"/>
        <w:ind w:left="36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  <w:r w:rsidRPr="00A925C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The information provided in this MSDS is based on our current knowledge and is believed to be accurate. </w:t>
      </w:r>
    </w:p>
    <w:p w:rsidR="000F145E" w:rsidRPr="00A925CB" w:rsidRDefault="000F145E" w:rsidP="000F145E">
      <w:pPr>
        <w:spacing w:before="100" w:beforeAutospacing="1" w:after="100" w:afterAutospacing="1" w:line="240" w:lineRule="auto"/>
        <w:ind w:left="36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  <w:r w:rsidRPr="00A925C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This MSDS does not co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nstitute a warranty of any kind what so ever.</w:t>
      </w:r>
    </w:p>
    <w:p w:rsidR="000F145E" w:rsidRDefault="00CB5B2B" w:rsidP="000F145E">
      <w:pPr>
        <w:spacing w:before="100" w:beforeAutospacing="1" w:after="100" w:afterAutospacing="1" w:line="240" w:lineRule="auto"/>
        <w:ind w:left="36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  <w:r w:rsidRPr="00A925C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It is the responsibility of the end user to ensure that the product is used and handled in safety and in compliance </w:t>
      </w:r>
    </w:p>
    <w:p w:rsidR="00CB5B2B" w:rsidRPr="000F145E" w:rsidRDefault="00CB5B2B" w:rsidP="00C467FD">
      <w:pPr>
        <w:spacing w:before="100" w:beforeAutospacing="1" w:after="100" w:afterAutospacing="1" w:line="240" w:lineRule="auto"/>
        <w:ind w:left="36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  <w:proofErr w:type="gramStart"/>
      <w:r w:rsidRPr="000F145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with</w:t>
      </w:r>
      <w:proofErr w:type="gramEnd"/>
      <w:r w:rsidRPr="000F145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 </w:t>
      </w:r>
      <w:r w:rsidR="00C467F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its label directions and the </w:t>
      </w:r>
      <w:r w:rsidRPr="000F145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applicable local regulations. </w:t>
      </w:r>
    </w:p>
    <w:p w:rsidR="00942A34" w:rsidRDefault="00942A34"/>
    <w:sectPr w:rsidR="00942A3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64766C"/>
    <w:multiLevelType w:val="multilevel"/>
    <w:tmpl w:val="C7EE7F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B933AE7"/>
    <w:multiLevelType w:val="multilevel"/>
    <w:tmpl w:val="BA5C09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E852F16"/>
    <w:multiLevelType w:val="multilevel"/>
    <w:tmpl w:val="3C8C29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F2E1A6D"/>
    <w:multiLevelType w:val="multilevel"/>
    <w:tmpl w:val="0FAA4D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0413179"/>
    <w:multiLevelType w:val="multilevel"/>
    <w:tmpl w:val="61D224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2E33833"/>
    <w:multiLevelType w:val="multilevel"/>
    <w:tmpl w:val="8C9CE5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4DD12D9"/>
    <w:multiLevelType w:val="multilevel"/>
    <w:tmpl w:val="80C6B2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83D1654"/>
    <w:multiLevelType w:val="multilevel"/>
    <w:tmpl w:val="B46069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9C14411"/>
    <w:multiLevelType w:val="multilevel"/>
    <w:tmpl w:val="F1E442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AC642CD"/>
    <w:multiLevelType w:val="multilevel"/>
    <w:tmpl w:val="F56E46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39373E9"/>
    <w:multiLevelType w:val="multilevel"/>
    <w:tmpl w:val="289A26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6844764"/>
    <w:multiLevelType w:val="multilevel"/>
    <w:tmpl w:val="22EAE9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8FA408B"/>
    <w:multiLevelType w:val="multilevel"/>
    <w:tmpl w:val="C8D090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0EC177B"/>
    <w:multiLevelType w:val="multilevel"/>
    <w:tmpl w:val="E55A52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36F7046"/>
    <w:multiLevelType w:val="multilevel"/>
    <w:tmpl w:val="1898F4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36150273"/>
    <w:multiLevelType w:val="multilevel"/>
    <w:tmpl w:val="356CC1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389860F5"/>
    <w:multiLevelType w:val="multilevel"/>
    <w:tmpl w:val="B87E2F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399C50BB"/>
    <w:multiLevelType w:val="multilevel"/>
    <w:tmpl w:val="B656B6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3BC70351"/>
    <w:multiLevelType w:val="multilevel"/>
    <w:tmpl w:val="D5BABB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42F9092E"/>
    <w:multiLevelType w:val="multilevel"/>
    <w:tmpl w:val="C3EE21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434275D4"/>
    <w:multiLevelType w:val="multilevel"/>
    <w:tmpl w:val="0D1E9BE2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51F61F7F"/>
    <w:multiLevelType w:val="hybridMultilevel"/>
    <w:tmpl w:val="E230D9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3022CD6"/>
    <w:multiLevelType w:val="multilevel"/>
    <w:tmpl w:val="77F472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56693021"/>
    <w:multiLevelType w:val="multilevel"/>
    <w:tmpl w:val="306C24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57094CA1"/>
    <w:multiLevelType w:val="multilevel"/>
    <w:tmpl w:val="1BEEC6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581C6CA0"/>
    <w:multiLevelType w:val="multilevel"/>
    <w:tmpl w:val="FDAC54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60810B94"/>
    <w:multiLevelType w:val="multilevel"/>
    <w:tmpl w:val="AF4451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63201188"/>
    <w:multiLevelType w:val="multilevel"/>
    <w:tmpl w:val="9356D2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636E4F68"/>
    <w:multiLevelType w:val="multilevel"/>
    <w:tmpl w:val="16A050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63B67FE9"/>
    <w:multiLevelType w:val="multilevel"/>
    <w:tmpl w:val="AC5A6B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64991334"/>
    <w:multiLevelType w:val="multilevel"/>
    <w:tmpl w:val="B17ED2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670916ED"/>
    <w:multiLevelType w:val="multilevel"/>
    <w:tmpl w:val="743E05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6B991D07"/>
    <w:multiLevelType w:val="multilevel"/>
    <w:tmpl w:val="B87AD4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77B40BB6"/>
    <w:multiLevelType w:val="multilevel"/>
    <w:tmpl w:val="0E58B3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7D2955F9"/>
    <w:multiLevelType w:val="multilevel"/>
    <w:tmpl w:val="D6589B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31"/>
  </w:num>
  <w:num w:numId="3">
    <w:abstractNumId w:val="26"/>
  </w:num>
  <w:num w:numId="4">
    <w:abstractNumId w:val="6"/>
  </w:num>
  <w:num w:numId="5">
    <w:abstractNumId w:val="2"/>
  </w:num>
  <w:num w:numId="6">
    <w:abstractNumId w:val="30"/>
  </w:num>
  <w:num w:numId="7">
    <w:abstractNumId w:val="13"/>
  </w:num>
  <w:num w:numId="8">
    <w:abstractNumId w:val="8"/>
  </w:num>
  <w:num w:numId="9">
    <w:abstractNumId w:val="32"/>
  </w:num>
  <w:num w:numId="10">
    <w:abstractNumId w:val="19"/>
  </w:num>
  <w:num w:numId="11">
    <w:abstractNumId w:val="23"/>
  </w:num>
  <w:num w:numId="12">
    <w:abstractNumId w:val="34"/>
  </w:num>
  <w:num w:numId="13">
    <w:abstractNumId w:val="16"/>
  </w:num>
  <w:num w:numId="14">
    <w:abstractNumId w:val="12"/>
  </w:num>
  <w:num w:numId="15">
    <w:abstractNumId w:val="25"/>
  </w:num>
  <w:num w:numId="16">
    <w:abstractNumId w:val="1"/>
  </w:num>
  <w:num w:numId="17">
    <w:abstractNumId w:val="11"/>
  </w:num>
  <w:num w:numId="18">
    <w:abstractNumId w:val="9"/>
  </w:num>
  <w:num w:numId="19">
    <w:abstractNumId w:val="3"/>
  </w:num>
  <w:num w:numId="20">
    <w:abstractNumId w:val="10"/>
  </w:num>
  <w:num w:numId="21">
    <w:abstractNumId w:val="22"/>
  </w:num>
  <w:num w:numId="22">
    <w:abstractNumId w:val="18"/>
  </w:num>
  <w:num w:numId="23">
    <w:abstractNumId w:val="0"/>
  </w:num>
  <w:num w:numId="24">
    <w:abstractNumId w:val="28"/>
  </w:num>
  <w:num w:numId="25">
    <w:abstractNumId w:val="5"/>
  </w:num>
  <w:num w:numId="26">
    <w:abstractNumId w:val="29"/>
  </w:num>
  <w:num w:numId="27">
    <w:abstractNumId w:val="17"/>
  </w:num>
  <w:num w:numId="28">
    <w:abstractNumId w:val="33"/>
  </w:num>
  <w:num w:numId="29">
    <w:abstractNumId w:val="15"/>
  </w:num>
  <w:num w:numId="30">
    <w:abstractNumId w:val="14"/>
  </w:num>
  <w:num w:numId="31">
    <w:abstractNumId w:val="27"/>
  </w:num>
  <w:num w:numId="32">
    <w:abstractNumId w:val="21"/>
  </w:num>
  <w:num w:numId="33">
    <w:abstractNumId w:val="24"/>
  </w:num>
  <w:num w:numId="34">
    <w:abstractNumId w:val="7"/>
  </w:num>
  <w:num w:numId="35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cumentProtection w:edit="readOnly" w:enforcement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4383"/>
    <w:rsid w:val="00036704"/>
    <w:rsid w:val="000F145E"/>
    <w:rsid w:val="00111A55"/>
    <w:rsid w:val="0024477C"/>
    <w:rsid w:val="002D379B"/>
    <w:rsid w:val="00452098"/>
    <w:rsid w:val="00495188"/>
    <w:rsid w:val="005649AC"/>
    <w:rsid w:val="005B2B18"/>
    <w:rsid w:val="00633E67"/>
    <w:rsid w:val="00771015"/>
    <w:rsid w:val="007B13A5"/>
    <w:rsid w:val="007E2453"/>
    <w:rsid w:val="00803DAE"/>
    <w:rsid w:val="00930549"/>
    <w:rsid w:val="00942A34"/>
    <w:rsid w:val="009C72AD"/>
    <w:rsid w:val="009E5DAC"/>
    <w:rsid w:val="00AC543C"/>
    <w:rsid w:val="00AC5D3A"/>
    <w:rsid w:val="00BB3CFF"/>
    <w:rsid w:val="00C33DFC"/>
    <w:rsid w:val="00C467FD"/>
    <w:rsid w:val="00CB5B2B"/>
    <w:rsid w:val="00D74383"/>
    <w:rsid w:val="00DC6C38"/>
    <w:rsid w:val="00DE1103"/>
    <w:rsid w:val="00DE16BC"/>
    <w:rsid w:val="00E5708B"/>
    <w:rsid w:val="00E97D76"/>
    <w:rsid w:val="00EA3D11"/>
    <w:rsid w:val="00EE537A"/>
    <w:rsid w:val="00F862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BE3CCD1-EF41-442D-ABE6-7E49070BA0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B5B2B"/>
    <w:rPr>
      <w:lang w:bidi="ar-JO"/>
    </w:rPr>
  </w:style>
  <w:style w:type="paragraph" w:styleId="Heading2">
    <w:name w:val="heading 2"/>
    <w:basedOn w:val="Normal"/>
    <w:link w:val="Heading2Char"/>
    <w:uiPriority w:val="9"/>
    <w:qFormat/>
    <w:rsid w:val="005649AC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CB5B2B"/>
    <w:rPr>
      <w:color w:val="0563C1" w:themeColor="hyperlink"/>
      <w:u w:val="single"/>
    </w:rPr>
  </w:style>
  <w:style w:type="paragraph" w:styleId="NoSpacing">
    <w:name w:val="No Spacing"/>
    <w:uiPriority w:val="1"/>
    <w:qFormat/>
    <w:rsid w:val="00CB5B2B"/>
    <w:pPr>
      <w:spacing w:after="0" w:line="240" w:lineRule="auto"/>
    </w:pPr>
    <w:rPr>
      <w:lang w:bidi="ar-JO"/>
    </w:rPr>
  </w:style>
  <w:style w:type="paragraph" w:styleId="ListParagraph">
    <w:name w:val="List Paragraph"/>
    <w:basedOn w:val="Normal"/>
    <w:uiPriority w:val="34"/>
    <w:qFormat/>
    <w:rsid w:val="00BB3CFF"/>
    <w:pPr>
      <w:ind w:left="720"/>
      <w:contextualSpacing/>
    </w:pPr>
  </w:style>
  <w:style w:type="character" w:customStyle="1" w:styleId="Heading2Char">
    <w:name w:val="Heading 2 Char"/>
    <w:basedOn w:val="DefaultParagraphFont"/>
    <w:link w:val="Heading2"/>
    <w:uiPriority w:val="9"/>
    <w:rsid w:val="005649AC"/>
    <w:rPr>
      <w:rFonts w:ascii="Times New Roman" w:eastAsia="Times New Roman" w:hAnsi="Times New Roman" w:cs="Times New Roman"/>
      <w:b/>
      <w:bCs/>
      <w:sz w:val="36"/>
      <w:szCs w:val="36"/>
    </w:rPr>
  </w:style>
  <w:style w:type="character" w:styleId="Strong">
    <w:name w:val="Strong"/>
    <w:basedOn w:val="DefaultParagraphFont"/>
    <w:uiPriority w:val="22"/>
    <w:qFormat/>
    <w:rsid w:val="005649A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93255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341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160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631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www.jipco.jo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jipco@nol.com.jo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0A95E0A-B608-41BF-874D-17506F635A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8</Pages>
  <Words>1117</Words>
  <Characters>6367</Characters>
  <Application>Microsoft Office Word</Application>
  <DocSecurity>0</DocSecurity>
  <Lines>53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Habib Faris</dc:creator>
  <cp:keywords/>
  <dc:description/>
  <cp:lastModifiedBy>Habib Faris</cp:lastModifiedBy>
  <cp:revision>3</cp:revision>
  <dcterms:created xsi:type="dcterms:W3CDTF">2026-09-11T14:49:00Z</dcterms:created>
  <dcterms:modified xsi:type="dcterms:W3CDTF">2026-09-11T14:52:00Z</dcterms:modified>
</cp:coreProperties>
</file>